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7DBFE" w14:textId="6264E059" w:rsidR="005972C9" w:rsidRPr="0006542E" w:rsidRDefault="00E52EB4" w:rsidP="008C24FD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06542E">
        <w:rPr>
          <w:rFonts w:eastAsia="MS Mincho"/>
          <w:b/>
          <w:bCs/>
          <w:sz w:val="28"/>
          <w:lang w:eastAsia="ja-JP"/>
        </w:rPr>
        <w:t>3GPP TSG RAN WG1 #</w:t>
      </w:r>
      <w:r w:rsidR="001930AD" w:rsidRPr="0006542E">
        <w:rPr>
          <w:rFonts w:eastAsia="MS Mincho"/>
          <w:b/>
          <w:bCs/>
          <w:sz w:val="28"/>
          <w:lang w:eastAsia="ja-JP"/>
        </w:rPr>
        <w:t>10</w:t>
      </w:r>
      <w:r w:rsidR="005744C9" w:rsidRPr="0006542E">
        <w:rPr>
          <w:rFonts w:eastAsia="MS Mincho"/>
          <w:b/>
          <w:bCs/>
          <w:sz w:val="28"/>
          <w:lang w:eastAsia="ja-JP"/>
        </w:rPr>
        <w:t>9</w:t>
      </w:r>
      <w:r w:rsidR="00061823" w:rsidRPr="0006542E">
        <w:rPr>
          <w:rFonts w:eastAsia="MS Mincho"/>
          <w:b/>
          <w:bCs/>
          <w:sz w:val="28"/>
          <w:lang w:eastAsia="ja-JP"/>
        </w:rPr>
        <w:t>-</w:t>
      </w:r>
      <w:r w:rsidR="00A74BE1" w:rsidRPr="0006542E">
        <w:rPr>
          <w:rFonts w:eastAsia="MS Mincho"/>
          <w:b/>
          <w:bCs/>
          <w:sz w:val="28"/>
          <w:lang w:eastAsia="ja-JP"/>
        </w:rPr>
        <w:t>e</w:t>
      </w:r>
      <w:r w:rsidR="008C24FD" w:rsidRPr="0006542E">
        <w:rPr>
          <w:rFonts w:eastAsia="MS Mincho"/>
          <w:b/>
          <w:bCs/>
          <w:sz w:val="28"/>
          <w:lang w:eastAsia="ja-JP"/>
        </w:rPr>
        <w:tab/>
      </w:r>
      <w:r w:rsidR="00AF5A10" w:rsidRPr="00AF5A10">
        <w:rPr>
          <w:rFonts w:eastAsia="MS Mincho"/>
          <w:b/>
          <w:bCs/>
          <w:sz w:val="28"/>
          <w:lang w:eastAsia="ja-JP"/>
        </w:rPr>
        <w:t>R1-2205082</w:t>
      </w:r>
    </w:p>
    <w:p w14:paraId="04EAD091" w14:textId="28280FBD" w:rsidR="003B0A2A" w:rsidRPr="0006542E" w:rsidRDefault="003B0A2A" w:rsidP="003B0A2A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 w:rsidRPr="0006542E">
        <w:rPr>
          <w:rFonts w:eastAsia="MS Mincho"/>
          <w:b/>
          <w:bCs/>
          <w:sz w:val="28"/>
          <w:lang w:eastAsia="ja-JP"/>
        </w:rPr>
        <w:t xml:space="preserve">e-Meeting, </w:t>
      </w:r>
      <w:r w:rsidR="005744C9" w:rsidRPr="0006542E">
        <w:rPr>
          <w:rFonts w:eastAsia="MS Mincho"/>
          <w:b/>
          <w:bCs/>
          <w:sz w:val="28"/>
          <w:lang w:eastAsia="ja-JP"/>
        </w:rPr>
        <w:t>May</w:t>
      </w:r>
      <w:r w:rsidR="008F3250" w:rsidRPr="0006542E">
        <w:rPr>
          <w:rFonts w:eastAsia="MS Mincho"/>
          <w:b/>
          <w:bCs/>
          <w:sz w:val="28"/>
          <w:lang w:eastAsia="ja-JP"/>
        </w:rPr>
        <w:t xml:space="preserve"> </w:t>
      </w:r>
      <w:r w:rsidR="005744C9" w:rsidRPr="0006542E">
        <w:rPr>
          <w:rFonts w:eastAsia="MS Mincho"/>
          <w:b/>
          <w:bCs/>
          <w:sz w:val="28"/>
          <w:lang w:eastAsia="ja-JP"/>
        </w:rPr>
        <w:t>9</w:t>
      </w:r>
      <w:r w:rsidR="005744C9" w:rsidRPr="0006542E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="008F3250" w:rsidRPr="0006542E">
        <w:rPr>
          <w:rFonts w:eastAsia="MS Mincho"/>
          <w:b/>
          <w:bCs/>
          <w:sz w:val="28"/>
          <w:lang w:eastAsia="ja-JP"/>
        </w:rPr>
        <w:t xml:space="preserve"> </w:t>
      </w:r>
      <w:r w:rsidRPr="0006542E">
        <w:rPr>
          <w:rFonts w:eastAsia="MS Mincho"/>
          <w:b/>
          <w:bCs/>
          <w:sz w:val="28"/>
          <w:lang w:eastAsia="ja-JP"/>
        </w:rPr>
        <w:t xml:space="preserve">– </w:t>
      </w:r>
      <w:r w:rsidR="005744C9" w:rsidRPr="0006542E">
        <w:rPr>
          <w:rFonts w:eastAsia="MS Mincho"/>
          <w:b/>
          <w:bCs/>
          <w:sz w:val="28"/>
          <w:lang w:eastAsia="ja-JP"/>
        </w:rPr>
        <w:t>20</w:t>
      </w:r>
      <w:r w:rsidR="005744C9" w:rsidRPr="0006542E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06542E">
        <w:rPr>
          <w:rFonts w:eastAsia="MS Mincho"/>
          <w:b/>
          <w:bCs/>
          <w:sz w:val="28"/>
          <w:lang w:eastAsia="ja-JP"/>
        </w:rPr>
        <w:t>, 202</w:t>
      </w:r>
      <w:r w:rsidR="008F3250" w:rsidRPr="0006542E">
        <w:rPr>
          <w:rFonts w:eastAsia="MS Mincho"/>
          <w:b/>
          <w:bCs/>
          <w:sz w:val="28"/>
          <w:lang w:eastAsia="ja-JP"/>
        </w:rPr>
        <w:t>2</w:t>
      </w:r>
    </w:p>
    <w:p w14:paraId="705F7CBD" w14:textId="77777777" w:rsidR="003B0A2A" w:rsidRPr="0006542E" w:rsidRDefault="003B0A2A" w:rsidP="005972C9">
      <w:pPr>
        <w:spacing w:after="0"/>
        <w:ind w:left="1988" w:hanging="1988"/>
        <w:rPr>
          <w:b/>
          <w:sz w:val="22"/>
        </w:rPr>
      </w:pPr>
    </w:p>
    <w:p w14:paraId="71F8DF15" w14:textId="0B7861D4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Source:</w:t>
      </w:r>
      <w:r w:rsidRPr="0006542E">
        <w:rPr>
          <w:b/>
          <w:sz w:val="28"/>
          <w:szCs w:val="21"/>
          <w:lang w:val="en-US"/>
        </w:rPr>
        <w:tab/>
      </w:r>
      <w:r w:rsidR="00C77760" w:rsidRPr="0006542E">
        <w:rPr>
          <w:b/>
          <w:sz w:val="28"/>
          <w:szCs w:val="21"/>
          <w:lang w:val="en-US"/>
        </w:rPr>
        <w:t>Fujitsu</w:t>
      </w:r>
    </w:p>
    <w:p w14:paraId="0FBBD687" w14:textId="2EB6FC4F" w:rsidR="006B3FEE" w:rsidRPr="0006542E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8"/>
          <w:lang w:val="en-US"/>
        </w:rPr>
        <w:t>Titl</w:t>
      </w:r>
      <w:r w:rsidRPr="0006542E">
        <w:rPr>
          <w:b/>
          <w:sz w:val="28"/>
          <w:szCs w:val="21"/>
          <w:lang w:val="en-US"/>
        </w:rPr>
        <w:t>e:</w:t>
      </w:r>
      <w:r w:rsidRPr="0006542E">
        <w:rPr>
          <w:b/>
          <w:sz w:val="28"/>
          <w:szCs w:val="21"/>
          <w:lang w:val="en-US"/>
        </w:rPr>
        <w:tab/>
      </w:r>
      <w:r w:rsidR="002A6B13" w:rsidRPr="0006542E">
        <w:rPr>
          <w:b/>
          <w:sz w:val="28"/>
          <w:szCs w:val="21"/>
          <w:lang w:val="en-US"/>
        </w:rPr>
        <w:t>Considerations</w:t>
      </w:r>
      <w:r w:rsidR="008C24FD" w:rsidRPr="0006542E">
        <w:rPr>
          <w:b/>
          <w:sz w:val="28"/>
          <w:szCs w:val="21"/>
          <w:lang w:val="en-US"/>
        </w:rPr>
        <w:t xml:space="preserve"> on </w:t>
      </w:r>
      <w:r w:rsidR="00366926" w:rsidRPr="0006542E">
        <w:rPr>
          <w:b/>
          <w:sz w:val="28"/>
          <w:szCs w:val="21"/>
          <w:lang w:val="en-US"/>
        </w:rPr>
        <w:t>unlicensed channel access for SL-U</w:t>
      </w:r>
    </w:p>
    <w:p w14:paraId="6B735483" w14:textId="553A11B3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Agenda item:</w:t>
      </w:r>
      <w:r w:rsidRPr="0006542E">
        <w:rPr>
          <w:b/>
          <w:sz w:val="28"/>
          <w:szCs w:val="21"/>
          <w:lang w:val="en-US"/>
        </w:rPr>
        <w:tab/>
      </w:r>
      <w:r w:rsidR="00AC4B86" w:rsidRPr="0006542E">
        <w:rPr>
          <w:b/>
          <w:sz w:val="28"/>
          <w:szCs w:val="21"/>
          <w:lang w:val="en-US"/>
        </w:rPr>
        <w:t>9</w:t>
      </w:r>
      <w:r w:rsidR="00985C8E" w:rsidRPr="0006542E">
        <w:rPr>
          <w:b/>
          <w:sz w:val="28"/>
          <w:szCs w:val="21"/>
          <w:lang w:val="en-US"/>
        </w:rPr>
        <w:t>.</w:t>
      </w:r>
      <w:r w:rsidR="00AC4B86" w:rsidRPr="0006542E">
        <w:rPr>
          <w:b/>
          <w:sz w:val="28"/>
          <w:szCs w:val="21"/>
          <w:lang w:val="en-US"/>
        </w:rPr>
        <w:t>4</w:t>
      </w:r>
      <w:r w:rsidR="00AA403B" w:rsidRPr="0006542E">
        <w:rPr>
          <w:b/>
          <w:sz w:val="28"/>
          <w:szCs w:val="21"/>
          <w:lang w:val="en-US"/>
        </w:rPr>
        <w:t>.</w:t>
      </w:r>
      <w:r w:rsidR="00741F5E" w:rsidRPr="0006542E">
        <w:rPr>
          <w:b/>
          <w:sz w:val="28"/>
          <w:szCs w:val="21"/>
          <w:lang w:val="en-US"/>
        </w:rPr>
        <w:t>1</w:t>
      </w:r>
      <w:r w:rsidR="00985C8E" w:rsidRPr="0006542E">
        <w:rPr>
          <w:b/>
          <w:sz w:val="28"/>
          <w:szCs w:val="21"/>
          <w:lang w:val="en-US"/>
        </w:rPr>
        <w:t>.</w:t>
      </w:r>
      <w:r w:rsidR="00AA403B" w:rsidRPr="0006542E">
        <w:rPr>
          <w:b/>
          <w:sz w:val="28"/>
          <w:szCs w:val="21"/>
          <w:lang w:val="en-US"/>
        </w:rPr>
        <w:t>1</w:t>
      </w:r>
    </w:p>
    <w:p w14:paraId="427E0F50" w14:textId="77777777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06542E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06542E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06542E">
        <w:rPr>
          <w:rFonts w:ascii="Times New Roman" w:hAnsi="Times New Roman"/>
        </w:rPr>
        <w:t>Introduction</w:t>
      </w:r>
    </w:p>
    <w:p w14:paraId="493E798E" w14:textId="049F4A31" w:rsidR="00CE56F6" w:rsidRPr="0006542E" w:rsidRDefault="00401B81" w:rsidP="00CE56F6">
      <w:pPr>
        <w:pStyle w:val="3GPPText"/>
      </w:pPr>
      <w:r w:rsidRPr="0006542E">
        <w:t>For Rel-18 sidelink evolution, sidelink on unlicensed band (SL-U) will be standardized. In the WID, the following objective</w:t>
      </w:r>
      <w:r w:rsidR="00EA7156" w:rsidRPr="0006542E">
        <w:t xml:space="preserve"> for SL-U has been </w:t>
      </w:r>
      <w:r w:rsidR="00064E81">
        <w:t>captured</w:t>
      </w:r>
      <w:r w:rsidR="00464529">
        <w:t xml:space="preserve"> [1]</w:t>
      </w:r>
      <w:r w:rsidR="00EA7156" w:rsidRPr="0006542E"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E56F6" w:rsidRPr="0006542E" w14:paraId="1C4C7899" w14:textId="77777777" w:rsidTr="00EB7D85">
        <w:tc>
          <w:tcPr>
            <w:tcW w:w="9962" w:type="dxa"/>
          </w:tcPr>
          <w:p w14:paraId="5CE083F2" w14:textId="77777777" w:rsidR="00CE56F6" w:rsidRPr="0006542E" w:rsidRDefault="00CE56F6" w:rsidP="0065774F">
            <w:pPr>
              <w:numPr>
                <w:ilvl w:val="0"/>
                <w:numId w:val="22"/>
              </w:numPr>
              <w:spacing w:before="120" w:after="0"/>
              <w:rPr>
                <w:sz w:val="22"/>
                <w:szCs w:val="22"/>
              </w:rPr>
            </w:pPr>
            <w:bookmarkStart w:id="1" w:name="OLE_LINK269"/>
            <w:r w:rsidRPr="0006542E">
              <w:rPr>
                <w:sz w:val="22"/>
                <w:szCs w:val="22"/>
              </w:rPr>
              <w:t>Study and specify support of sidelink on unlicensed spectrum for both mode 1 and mode 2 where Uu operation for mode 1 is limited to licensed spectrum only [RAN1, RAN2, RAN4]</w:t>
            </w:r>
          </w:p>
          <w:p w14:paraId="2C32C371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Channel access mechanisms from NR-U shall be reused for sidelink unlicensed operation</w:t>
            </w:r>
          </w:p>
          <w:p w14:paraId="32808870" w14:textId="77777777" w:rsidR="00CE56F6" w:rsidRPr="0006542E" w:rsidRDefault="00CE56F6" w:rsidP="00CE56F6">
            <w:pPr>
              <w:numPr>
                <w:ilvl w:val="1"/>
                <w:numId w:val="21"/>
              </w:numPr>
              <w:spacing w:before="60" w:after="60"/>
              <w:ind w:left="1418" w:hanging="284"/>
              <w:rPr>
                <w:sz w:val="22"/>
                <w:szCs w:val="22"/>
                <w:lang w:eastAsia="ko-KR"/>
              </w:rPr>
            </w:pPr>
            <w:bookmarkStart w:id="2" w:name="_Hlk89917081"/>
            <w:r w:rsidRPr="0006542E">
              <w:rPr>
                <w:sz w:val="22"/>
                <w:szCs w:val="22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07FF07FC" w14:textId="77777777" w:rsidR="00CE56F6" w:rsidRPr="0006542E" w:rsidRDefault="00CE56F6" w:rsidP="00CE56F6">
            <w:pPr>
              <w:numPr>
                <w:ilvl w:val="2"/>
                <w:numId w:val="21"/>
              </w:numPr>
              <w:spacing w:before="60" w:after="60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No specific enhancements for Rel-17 resource allocation mechanisms</w:t>
            </w:r>
            <w:bookmarkEnd w:id="2"/>
          </w:p>
          <w:p w14:paraId="5DE1F31C" w14:textId="77777777" w:rsidR="00CE56F6" w:rsidRPr="0006542E" w:rsidRDefault="00CE56F6" w:rsidP="00CE56F6">
            <w:pPr>
              <w:numPr>
                <w:ilvl w:val="2"/>
                <w:numId w:val="21"/>
              </w:numPr>
              <w:spacing w:before="60" w:after="60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40386B96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bookmarkStart w:id="3" w:name="_Hlk89917101"/>
            <w:r w:rsidRPr="0006542E">
              <w:rPr>
                <w:sz w:val="22"/>
                <w:szCs w:val="22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14:paraId="4F844158" w14:textId="77777777" w:rsidR="00CE56F6" w:rsidRPr="0006542E" w:rsidRDefault="00CE56F6" w:rsidP="00CE56F6">
            <w:pPr>
              <w:numPr>
                <w:ilvl w:val="1"/>
                <w:numId w:val="21"/>
              </w:numPr>
              <w:spacing w:before="60" w:after="60"/>
              <w:ind w:left="1418" w:hanging="284"/>
              <w:rPr>
                <w:sz w:val="22"/>
                <w:szCs w:val="22"/>
                <w:lang w:eastAsia="ko-KR"/>
              </w:rPr>
            </w:pPr>
            <w:bookmarkStart w:id="4" w:name="_Hlk89917118"/>
            <w:r w:rsidRPr="0006542E">
              <w:rPr>
                <w:sz w:val="22"/>
                <w:szCs w:val="22"/>
                <w:lang w:eastAsia="ko-KR"/>
              </w:rPr>
              <w:t xml:space="preserve">The existing NR sidelink and NR-U channel structure shall be reused </w:t>
            </w:r>
            <w:bookmarkEnd w:id="4"/>
            <w:r w:rsidRPr="0006542E">
              <w:rPr>
                <w:sz w:val="22"/>
                <w:szCs w:val="22"/>
                <w:lang w:eastAsia="ko-KR"/>
              </w:rPr>
              <w:t>as the baseline.</w:t>
            </w:r>
          </w:p>
          <w:p w14:paraId="1FCB9D5E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bookmarkStart w:id="5" w:name="_Hlk89917140"/>
            <w:r w:rsidRPr="0006542E">
              <w:rPr>
                <w:sz w:val="22"/>
                <w:szCs w:val="22"/>
                <w:lang w:eastAsia="ko-KR"/>
              </w:rPr>
              <w:t>No specific enhancements for existing NR SL feature</w:t>
            </w:r>
            <w:bookmarkEnd w:id="5"/>
          </w:p>
          <w:p w14:paraId="4D2B96FE" w14:textId="0D005F92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</w:rPr>
            </w:pPr>
            <w:r w:rsidRPr="0006542E">
              <w:rPr>
                <w:sz w:val="22"/>
                <w:szCs w:val="22"/>
                <w:lang w:eastAsia="ko-KR"/>
              </w:rPr>
              <w:t>The study should focus on FR1 unlicensed bands (n46 and n96/n102) and is to be completed by RAN#98</w:t>
            </w:r>
            <w:bookmarkStart w:id="6" w:name="_Hlk89917215"/>
            <w:r w:rsidRPr="0006542E">
              <w:rPr>
                <w:sz w:val="22"/>
                <w:szCs w:val="22"/>
                <w:lang w:eastAsia="ko-KR"/>
              </w:rPr>
              <w:t>.</w:t>
            </w:r>
            <w:bookmarkEnd w:id="6"/>
          </w:p>
        </w:tc>
      </w:tr>
    </w:tbl>
    <w:bookmarkEnd w:id="1"/>
    <w:p w14:paraId="13D40E8A" w14:textId="792119CF" w:rsidR="00CE56F6" w:rsidRPr="0006542E" w:rsidRDefault="002F1239" w:rsidP="00257226">
      <w:pPr>
        <w:pStyle w:val="3GPPText"/>
        <w:rPr>
          <w:lang w:eastAsia="zh-CN"/>
        </w:rPr>
      </w:pPr>
      <w:r>
        <w:t xml:space="preserve">Based on the objective, </w:t>
      </w:r>
      <w:r w:rsidR="006F223E">
        <w:t xml:space="preserve">the required changes to support SL-U </w:t>
      </w:r>
      <w:r w:rsidR="003F0736">
        <w:t xml:space="preserve">are </w:t>
      </w:r>
      <w:r w:rsidR="006F223E">
        <w:t xml:space="preserve">mainly </w:t>
      </w:r>
      <w:r w:rsidR="003F0736">
        <w:t>on</w:t>
      </w:r>
      <w:r w:rsidR="006F223E">
        <w:t xml:space="preserve"> channel access and physical channel</w:t>
      </w:r>
      <w:r w:rsidR="003F0736">
        <w:t xml:space="preserve"> structure</w:t>
      </w:r>
      <w:r>
        <w:t xml:space="preserve">. </w:t>
      </w:r>
      <w:r w:rsidR="004B6830" w:rsidRPr="0006542E">
        <w:t xml:space="preserve">In this contribution, we share some considerations on </w:t>
      </w:r>
      <w:r w:rsidR="002F78EF">
        <w:t>the part of</w:t>
      </w:r>
      <w:r w:rsidR="002F78EF" w:rsidRPr="0006542E">
        <w:t xml:space="preserve"> </w:t>
      </w:r>
      <w:r w:rsidR="00DB4B47" w:rsidRPr="0006542E">
        <w:t>channel access for SL-U</w:t>
      </w:r>
      <w:r w:rsidR="004B6830" w:rsidRPr="0006542E">
        <w:t>.</w:t>
      </w:r>
    </w:p>
    <w:p w14:paraId="66353E80" w14:textId="0BE73DF6" w:rsidR="000175EE" w:rsidRPr="0006542E" w:rsidRDefault="00970C4B" w:rsidP="000175EE">
      <w:pPr>
        <w:pStyle w:val="3GPPH1"/>
        <w:rPr>
          <w:rFonts w:ascii="Times New Roman" w:hAnsi="Times New Roman"/>
          <w:lang w:val="en-US"/>
        </w:rPr>
      </w:pPr>
      <w:r w:rsidRPr="0006542E">
        <w:rPr>
          <w:rFonts w:ascii="Times New Roman" w:hAnsi="Times New Roman"/>
          <w:lang w:val="en-US"/>
        </w:rPr>
        <w:t>Discussion</w:t>
      </w:r>
    </w:p>
    <w:p w14:paraId="6441AA5E" w14:textId="28299578" w:rsidR="00327B54" w:rsidRDefault="00287166" w:rsidP="006271E9">
      <w:pPr>
        <w:pStyle w:val="3GPPText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sharing </w:t>
      </w:r>
      <w:r w:rsidR="003419D8">
        <w:rPr>
          <w:lang w:eastAsia="zh-CN"/>
        </w:rPr>
        <w:t>an</w:t>
      </w:r>
      <w:r>
        <w:rPr>
          <w:lang w:eastAsia="zh-CN"/>
        </w:rPr>
        <w:t xml:space="preserve"> unlicensed channel, </w:t>
      </w:r>
      <w:r w:rsidR="008D47A7">
        <w:rPr>
          <w:lang w:eastAsia="zh-CN"/>
        </w:rPr>
        <w:t>it is</w:t>
      </w:r>
      <w:r>
        <w:rPr>
          <w:lang w:eastAsia="zh-CN"/>
        </w:rPr>
        <w:t xml:space="preserve"> </w:t>
      </w:r>
      <w:r w:rsidR="008D47A7">
        <w:rPr>
          <w:lang w:eastAsia="zh-CN"/>
        </w:rPr>
        <w:t>desirable</w:t>
      </w:r>
      <w:r>
        <w:rPr>
          <w:lang w:eastAsia="zh-CN"/>
        </w:rPr>
        <w:t xml:space="preserve"> </w:t>
      </w:r>
      <w:r w:rsidR="008D47A7">
        <w:rPr>
          <w:lang w:eastAsia="zh-CN"/>
        </w:rPr>
        <w:t xml:space="preserve">to guarantee that the existing system is not affected. </w:t>
      </w:r>
      <w:r w:rsidR="00A6464F" w:rsidRPr="0006542E">
        <w:rPr>
          <w:lang w:eastAsia="zh-CN"/>
        </w:rPr>
        <w:t xml:space="preserve">To achieve fair coexistence and efficient channel access, multiple LBT types have been defined in Rel-16 NR-U. </w:t>
      </w:r>
      <w:r w:rsidR="00F716F8" w:rsidRPr="0006542E">
        <w:rPr>
          <w:lang w:eastAsia="zh-CN"/>
        </w:rPr>
        <w:t>By using</w:t>
      </w:r>
      <w:r w:rsidR="00B07388" w:rsidRPr="0006542E">
        <w:rPr>
          <w:lang w:eastAsia="zh-CN"/>
        </w:rPr>
        <w:t xml:space="preserve"> </w:t>
      </w:r>
      <w:r w:rsidR="00F716F8" w:rsidRPr="0006542E">
        <w:rPr>
          <w:lang w:eastAsia="zh-CN"/>
        </w:rPr>
        <w:t>appropriate</w:t>
      </w:r>
      <w:r w:rsidR="00B07388" w:rsidRPr="0006542E">
        <w:rPr>
          <w:lang w:eastAsia="zh-CN"/>
        </w:rPr>
        <w:t xml:space="preserve"> LBT types, </w:t>
      </w:r>
      <w:r w:rsidR="00F716F8" w:rsidRPr="0006542E">
        <w:rPr>
          <w:lang w:eastAsia="zh-CN"/>
        </w:rPr>
        <w:t xml:space="preserve">a </w:t>
      </w:r>
      <w:r w:rsidR="008D47A7">
        <w:rPr>
          <w:lang w:eastAsia="zh-CN"/>
        </w:rPr>
        <w:t>UE or a gNB</w:t>
      </w:r>
      <w:r w:rsidR="008D47A7" w:rsidRPr="0006542E">
        <w:rPr>
          <w:lang w:eastAsia="zh-CN"/>
        </w:rPr>
        <w:t xml:space="preserve"> </w:t>
      </w:r>
      <w:r w:rsidR="00F716F8" w:rsidRPr="0006542E">
        <w:rPr>
          <w:lang w:eastAsia="zh-CN"/>
        </w:rPr>
        <w:t xml:space="preserve">can </w:t>
      </w:r>
      <w:r w:rsidR="006271E9" w:rsidRPr="0006542E">
        <w:rPr>
          <w:lang w:eastAsia="zh-CN"/>
        </w:rPr>
        <w:t xml:space="preserve">either </w:t>
      </w:r>
      <w:r w:rsidR="00F716F8" w:rsidRPr="0006542E">
        <w:rPr>
          <w:lang w:eastAsia="zh-CN"/>
        </w:rPr>
        <w:t xml:space="preserve">avoid </w:t>
      </w:r>
      <w:r w:rsidR="00B07388" w:rsidRPr="0006542E">
        <w:rPr>
          <w:lang w:eastAsia="zh-CN"/>
        </w:rPr>
        <w:t>collisions</w:t>
      </w:r>
      <w:r w:rsidR="00F716F8" w:rsidRPr="0006542E">
        <w:rPr>
          <w:lang w:eastAsia="zh-CN"/>
        </w:rPr>
        <w:t xml:space="preserve"> </w:t>
      </w:r>
      <w:r w:rsidR="00B07388" w:rsidRPr="0006542E">
        <w:rPr>
          <w:lang w:eastAsia="zh-CN"/>
        </w:rPr>
        <w:t xml:space="preserve">as much as possible when initially accessing </w:t>
      </w:r>
      <w:r w:rsidR="00F716F8" w:rsidRPr="0006542E">
        <w:rPr>
          <w:lang w:eastAsia="zh-CN"/>
        </w:rPr>
        <w:t>an unlicensed</w:t>
      </w:r>
      <w:r w:rsidR="00B07388" w:rsidRPr="0006542E">
        <w:rPr>
          <w:lang w:eastAsia="zh-CN"/>
        </w:rPr>
        <w:t xml:space="preserve"> channel, or </w:t>
      </w:r>
      <w:r w:rsidR="0031077C">
        <w:rPr>
          <w:lang w:eastAsia="zh-CN"/>
        </w:rPr>
        <w:t xml:space="preserve">gain </w:t>
      </w:r>
      <w:r w:rsidR="00F716F8" w:rsidRPr="0006542E">
        <w:rPr>
          <w:lang w:eastAsia="zh-CN"/>
        </w:rPr>
        <w:t xml:space="preserve">access as fast as possible when </w:t>
      </w:r>
      <w:r w:rsidR="00B918C6">
        <w:rPr>
          <w:rFonts w:hint="eastAsia"/>
          <w:lang w:eastAsia="zh-CN"/>
        </w:rPr>
        <w:t>shar</w:t>
      </w:r>
      <w:r w:rsidR="00B918C6">
        <w:rPr>
          <w:lang w:eastAsia="zh-CN"/>
        </w:rPr>
        <w:t xml:space="preserve">ing an occupied </w:t>
      </w:r>
      <w:r w:rsidR="00F716F8" w:rsidRPr="0006542E">
        <w:rPr>
          <w:lang w:eastAsia="zh-CN"/>
        </w:rPr>
        <w:t>channel</w:t>
      </w:r>
      <w:r w:rsidR="00B07388" w:rsidRPr="0006542E">
        <w:rPr>
          <w:lang w:eastAsia="zh-CN"/>
        </w:rPr>
        <w:t>.</w:t>
      </w:r>
      <w:r w:rsidR="005E79C3" w:rsidRPr="0006542E">
        <w:rPr>
          <w:lang w:eastAsia="zh-CN"/>
        </w:rPr>
        <w:t xml:space="preserve"> </w:t>
      </w:r>
      <w:r w:rsidR="00784021">
        <w:rPr>
          <w:lang w:eastAsia="zh-CN"/>
        </w:rPr>
        <w:t>To share</w:t>
      </w:r>
      <w:r w:rsidR="00784021" w:rsidRPr="0006542E">
        <w:rPr>
          <w:lang w:eastAsia="zh-CN"/>
        </w:rPr>
        <w:t xml:space="preserve"> the unlicensed channel more efficiently</w:t>
      </w:r>
      <w:r w:rsidR="005E79C3" w:rsidRPr="0006542E">
        <w:rPr>
          <w:lang w:eastAsia="zh-CN"/>
        </w:rPr>
        <w:t xml:space="preserve">, COT sharing has been supported in NR-U. </w:t>
      </w:r>
      <w:r w:rsidR="00800AE9">
        <w:rPr>
          <w:lang w:eastAsia="zh-CN"/>
        </w:rPr>
        <w:t>More specifically</w:t>
      </w:r>
      <w:r w:rsidR="005E79C3" w:rsidRPr="0006542E">
        <w:rPr>
          <w:lang w:eastAsia="zh-CN"/>
        </w:rPr>
        <w:t>, a UE can share a COT initiated by a gNB</w:t>
      </w:r>
      <w:r w:rsidR="00FD58BE">
        <w:rPr>
          <w:lang w:eastAsia="zh-CN"/>
        </w:rPr>
        <w:t>, and</w:t>
      </w:r>
      <w:r w:rsidR="005E79C3" w:rsidRPr="0006542E">
        <w:rPr>
          <w:lang w:eastAsia="zh-CN"/>
        </w:rPr>
        <w:t xml:space="preserve"> vice versa. Within </w:t>
      </w:r>
      <w:r w:rsidR="00950E1E">
        <w:rPr>
          <w:lang w:eastAsia="zh-CN"/>
        </w:rPr>
        <w:t>the</w:t>
      </w:r>
      <w:r w:rsidR="00950E1E" w:rsidRPr="0006542E">
        <w:rPr>
          <w:lang w:eastAsia="zh-CN"/>
        </w:rPr>
        <w:t xml:space="preserve"> </w:t>
      </w:r>
      <w:r w:rsidR="005E79C3" w:rsidRPr="0006542E">
        <w:rPr>
          <w:lang w:eastAsia="zh-CN"/>
        </w:rPr>
        <w:t xml:space="preserve">shared COT, a </w:t>
      </w:r>
      <w:r w:rsidR="003F4BC5">
        <w:rPr>
          <w:lang w:eastAsia="zh-CN"/>
        </w:rPr>
        <w:t>less complex</w:t>
      </w:r>
      <w:r w:rsidR="003F4BC5" w:rsidRPr="0006542E">
        <w:rPr>
          <w:lang w:eastAsia="zh-CN"/>
        </w:rPr>
        <w:t xml:space="preserve"> </w:t>
      </w:r>
      <w:r w:rsidR="005E79C3" w:rsidRPr="0006542E">
        <w:rPr>
          <w:lang w:eastAsia="zh-CN"/>
        </w:rPr>
        <w:t xml:space="preserve">LBT </w:t>
      </w:r>
      <w:r w:rsidR="00B42D6E">
        <w:rPr>
          <w:lang w:eastAsia="zh-CN"/>
        </w:rPr>
        <w:t>type</w:t>
      </w:r>
      <w:r w:rsidR="00B42D6E" w:rsidRPr="0006542E">
        <w:rPr>
          <w:lang w:eastAsia="zh-CN"/>
        </w:rPr>
        <w:t xml:space="preserve"> </w:t>
      </w:r>
      <w:r w:rsidR="005E79C3" w:rsidRPr="0006542E">
        <w:rPr>
          <w:lang w:eastAsia="zh-CN"/>
        </w:rPr>
        <w:t xml:space="preserve">can be used compared with that used for initiating a COT, and usually a higher probability of LBT success can be expected. To </w:t>
      </w:r>
      <w:r w:rsidR="00A86A03">
        <w:rPr>
          <w:lang w:eastAsia="zh-CN"/>
        </w:rPr>
        <w:t>achieve</w:t>
      </w:r>
      <w:r w:rsidR="00A86A03" w:rsidRPr="0006542E">
        <w:rPr>
          <w:lang w:eastAsia="zh-CN"/>
        </w:rPr>
        <w:t xml:space="preserve"> </w:t>
      </w:r>
      <w:r w:rsidR="005E79C3" w:rsidRPr="0006542E">
        <w:rPr>
          <w:lang w:eastAsia="zh-CN"/>
        </w:rPr>
        <w:t xml:space="preserve">the same </w:t>
      </w:r>
      <w:r w:rsidR="00A86A03">
        <w:rPr>
          <w:lang w:eastAsia="zh-CN"/>
        </w:rPr>
        <w:t>effect</w:t>
      </w:r>
      <w:r w:rsidR="005E79C3" w:rsidRPr="0006542E">
        <w:rPr>
          <w:lang w:eastAsia="zh-CN"/>
        </w:rPr>
        <w:t>, Rel-18 SL-U</w:t>
      </w:r>
      <w:r w:rsidR="00F00DA4" w:rsidRPr="0006542E">
        <w:rPr>
          <w:lang w:eastAsia="zh-CN"/>
        </w:rPr>
        <w:t xml:space="preserve"> should support </w:t>
      </w:r>
      <w:r w:rsidR="005E79C3" w:rsidRPr="0006542E">
        <w:rPr>
          <w:lang w:eastAsia="zh-CN"/>
        </w:rPr>
        <w:t>all the LBT types defined in NR-U</w:t>
      </w:r>
      <w:r w:rsidR="00F00DA4" w:rsidRPr="0006542E">
        <w:rPr>
          <w:lang w:eastAsia="zh-CN"/>
        </w:rPr>
        <w:t>, and</w:t>
      </w:r>
      <w:r w:rsidR="005E79C3" w:rsidRPr="0006542E">
        <w:rPr>
          <w:lang w:eastAsia="zh-CN"/>
        </w:rPr>
        <w:t xml:space="preserve"> should </w:t>
      </w:r>
      <w:r w:rsidR="00F00DA4" w:rsidRPr="0006542E">
        <w:rPr>
          <w:lang w:eastAsia="zh-CN"/>
        </w:rPr>
        <w:t xml:space="preserve">also </w:t>
      </w:r>
      <w:r w:rsidR="005E79C3" w:rsidRPr="0006542E">
        <w:rPr>
          <w:lang w:eastAsia="zh-CN"/>
        </w:rPr>
        <w:t>support COT sharing</w:t>
      </w:r>
      <w:r w:rsidR="002E1994">
        <w:rPr>
          <w:lang w:eastAsia="zh-CN"/>
        </w:rPr>
        <w:t xml:space="preserve"> </w:t>
      </w:r>
      <w:r w:rsidR="00915B75">
        <w:rPr>
          <w:lang w:eastAsia="zh-CN"/>
        </w:rPr>
        <w:t>mechanisms</w:t>
      </w:r>
      <w:r w:rsidR="00B07388" w:rsidRPr="0006542E">
        <w:rPr>
          <w:lang w:eastAsia="zh-CN"/>
        </w:rPr>
        <w:t>.</w:t>
      </w:r>
      <w:r w:rsidR="006271E9" w:rsidRPr="0006542E">
        <w:rPr>
          <w:lang w:eastAsia="zh-CN"/>
        </w:rPr>
        <w:t xml:space="preserve"> </w:t>
      </w:r>
    </w:p>
    <w:p w14:paraId="611E6227" w14:textId="6D0F0F18" w:rsidR="00D25C8B" w:rsidRPr="006E10B1" w:rsidRDefault="00D25C8B" w:rsidP="00D25C8B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 xml:space="preserve">At least the following designs from </w:t>
      </w:r>
      <w:r w:rsidR="00A31D8E">
        <w:rPr>
          <w:rFonts w:ascii="Times New Roman" w:eastAsia="宋体" w:hAnsi="Times New Roman"/>
          <w:sz w:val="22"/>
          <w:szCs w:val="22"/>
        </w:rPr>
        <w:t xml:space="preserve">NR-U </w:t>
      </w:r>
      <w:r w:rsidRPr="006E10B1">
        <w:rPr>
          <w:rFonts w:ascii="Times New Roman" w:eastAsia="宋体" w:hAnsi="Times New Roman"/>
          <w:sz w:val="22"/>
          <w:szCs w:val="22"/>
        </w:rPr>
        <w:t xml:space="preserve">are </w:t>
      </w:r>
      <w:r>
        <w:rPr>
          <w:rFonts w:ascii="Times New Roman" w:eastAsia="宋体" w:hAnsi="Times New Roman"/>
          <w:sz w:val="22"/>
          <w:szCs w:val="22"/>
        </w:rPr>
        <w:t>supported</w:t>
      </w:r>
      <w:r w:rsidRPr="006E10B1">
        <w:rPr>
          <w:rFonts w:ascii="Times New Roman" w:eastAsia="宋体" w:hAnsi="Times New Roman"/>
          <w:sz w:val="22"/>
          <w:szCs w:val="22"/>
        </w:rPr>
        <w:t xml:space="preserve"> for Rel-18 </w:t>
      </w:r>
      <w:r w:rsidR="00A31D8E">
        <w:rPr>
          <w:rFonts w:ascii="Times New Roman" w:eastAsia="宋体" w:hAnsi="Times New Roman"/>
          <w:sz w:val="22"/>
          <w:szCs w:val="22"/>
        </w:rPr>
        <w:t>SL-U</w:t>
      </w:r>
      <w:r w:rsidRPr="006E10B1">
        <w:rPr>
          <w:rFonts w:ascii="Times New Roman" w:eastAsia="宋体" w:hAnsi="Times New Roman"/>
          <w:sz w:val="22"/>
          <w:szCs w:val="22"/>
        </w:rPr>
        <w:t>.</w:t>
      </w:r>
    </w:p>
    <w:p w14:paraId="65A84B68" w14:textId="6995B2EE" w:rsidR="00D25C8B" w:rsidRPr="006E10B1" w:rsidRDefault="00DD132B" w:rsidP="00D25C8B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All the LBT types defined in NR-U are supported</w:t>
      </w:r>
      <w:r w:rsidR="00D25C8B" w:rsidRPr="006E10B1">
        <w:rPr>
          <w:rFonts w:ascii="Times New Roman" w:eastAsia="宋体" w:hAnsi="Times New Roman"/>
          <w:sz w:val="22"/>
          <w:szCs w:val="22"/>
        </w:rPr>
        <w:t>.</w:t>
      </w:r>
    </w:p>
    <w:p w14:paraId="0461BB70" w14:textId="2EFE3EC9" w:rsidR="00D25C8B" w:rsidRPr="006E10B1" w:rsidRDefault="00A151F8" w:rsidP="00D25C8B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COT sharing is supported</w:t>
      </w:r>
      <w:r w:rsidR="00D25C8B" w:rsidRPr="006E10B1">
        <w:rPr>
          <w:rFonts w:ascii="Times New Roman" w:eastAsia="宋体" w:hAnsi="Times New Roman"/>
          <w:sz w:val="22"/>
          <w:szCs w:val="22"/>
        </w:rPr>
        <w:t xml:space="preserve">. </w:t>
      </w:r>
      <w:r w:rsidR="001D4CC4">
        <w:rPr>
          <w:rFonts w:ascii="Times New Roman" w:eastAsia="宋体" w:hAnsi="Times New Roman"/>
          <w:sz w:val="22"/>
          <w:szCs w:val="22"/>
        </w:rPr>
        <w:t>T</w:t>
      </w:r>
      <w:r w:rsidR="001D4CC4">
        <w:rPr>
          <w:rFonts w:ascii="Times New Roman" w:eastAsia="宋体" w:hAnsi="Times New Roman" w:hint="eastAsia"/>
          <w:sz w:val="22"/>
          <w:szCs w:val="22"/>
        </w:rPr>
        <w:t>he</w:t>
      </w:r>
      <w:r w:rsidR="001D4CC4">
        <w:rPr>
          <w:rFonts w:ascii="Times New Roman" w:eastAsia="宋体" w:hAnsi="Times New Roman"/>
          <w:sz w:val="22"/>
          <w:szCs w:val="22"/>
        </w:rPr>
        <w:t xml:space="preserve"> details are FFS.</w:t>
      </w:r>
    </w:p>
    <w:p w14:paraId="5E8BEBAE" w14:textId="38DD5E09" w:rsidR="00D67C9A" w:rsidRPr="0006542E" w:rsidRDefault="00D67C9A" w:rsidP="0065010D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</w:rPr>
      </w:pPr>
    </w:p>
    <w:p w14:paraId="1F6D415C" w14:textId="2F741B98" w:rsidR="00D67C9A" w:rsidRPr="0006542E" w:rsidRDefault="00114C0F" w:rsidP="0065010D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</w:rPr>
      </w:pPr>
      <w:r w:rsidRPr="0006542E">
        <w:rPr>
          <w:rFonts w:ascii="Times New Roman" w:hAnsi="Times New Roman"/>
        </w:rPr>
        <w:object w:dxaOrig="9134" w:dyaOrig="5126" w14:anchorId="32E34E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5pt;height:211pt" o:ole="">
            <v:imagedata r:id="rId8" o:title=""/>
          </v:shape>
          <o:OLEObject Type="Embed" ProgID="Visio.Drawing.11" ShapeID="_x0000_i1025" DrawAspect="Content" ObjectID="_1712734927" r:id="rId9"/>
        </w:object>
      </w:r>
    </w:p>
    <w:p w14:paraId="38285BFC" w14:textId="026E72D3" w:rsidR="00BE5C0F" w:rsidRPr="0006542E" w:rsidRDefault="00BE5C0F" w:rsidP="00BE5C0F">
      <w:pPr>
        <w:pStyle w:val="a4"/>
        <w:jc w:val="center"/>
        <w:rPr>
          <w:b w:val="0"/>
          <w:bCs w:val="0"/>
          <w:sz w:val="22"/>
          <w:szCs w:val="22"/>
        </w:rPr>
      </w:pPr>
      <w:bookmarkStart w:id="7" w:name="_Ref101305938"/>
      <w:r w:rsidRPr="0006542E">
        <w:rPr>
          <w:b w:val="0"/>
          <w:bCs w:val="0"/>
          <w:sz w:val="22"/>
          <w:szCs w:val="22"/>
        </w:rPr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Pr="0006542E">
        <w:rPr>
          <w:b w:val="0"/>
          <w:bCs w:val="0"/>
          <w:noProof/>
          <w:sz w:val="22"/>
          <w:szCs w:val="22"/>
        </w:rPr>
        <w:t>1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7"/>
      <w:r w:rsidRPr="0006542E">
        <w:rPr>
          <w:b w:val="0"/>
          <w:bCs w:val="0"/>
          <w:sz w:val="22"/>
          <w:szCs w:val="22"/>
        </w:rPr>
        <w:t xml:space="preserve">. An example of </w:t>
      </w:r>
      <w:r w:rsidR="00084EBA">
        <w:rPr>
          <w:b w:val="0"/>
          <w:bCs w:val="0"/>
          <w:sz w:val="22"/>
          <w:szCs w:val="22"/>
        </w:rPr>
        <w:t xml:space="preserve">receiving </w:t>
      </w:r>
      <w:r w:rsidRPr="0006542E">
        <w:rPr>
          <w:b w:val="0"/>
          <w:bCs w:val="0"/>
          <w:sz w:val="22"/>
          <w:szCs w:val="22"/>
        </w:rPr>
        <w:t>more than one COT indicator.</w:t>
      </w:r>
    </w:p>
    <w:p w14:paraId="3063AB4B" w14:textId="7AAF296B" w:rsidR="0065010D" w:rsidRPr="0006542E" w:rsidRDefault="0065010D" w:rsidP="0065010D">
      <w:pPr>
        <w:pStyle w:val="Proposal"/>
        <w:numPr>
          <w:ilvl w:val="0"/>
          <w:numId w:val="0"/>
        </w:numPr>
        <w:jc w:val="center"/>
        <w:rPr>
          <w:rFonts w:ascii="Times New Roman" w:hAnsi="Times New Roman"/>
        </w:rPr>
      </w:pPr>
    </w:p>
    <w:p w14:paraId="504CA81B" w14:textId="4A2FCCC0" w:rsidR="009F72D1" w:rsidRDefault="00F57C77" w:rsidP="001A127E">
      <w:pPr>
        <w:pStyle w:val="3GPPText"/>
        <w:rPr>
          <w:lang w:eastAsia="zh-CN"/>
        </w:rPr>
      </w:pPr>
      <w:r w:rsidRPr="0006542E">
        <w:rPr>
          <w:lang w:eastAsia="zh-CN"/>
        </w:rPr>
        <w:t>For COT sharing in NR-U, a UE can receive a COT indicator from a gNB</w:t>
      </w:r>
      <w:r w:rsidR="005E1B2E">
        <w:rPr>
          <w:lang w:eastAsia="zh-CN"/>
        </w:rPr>
        <w:t xml:space="preserve">, where the indicator </w:t>
      </w:r>
      <w:r w:rsidRPr="0006542E">
        <w:rPr>
          <w:lang w:eastAsia="zh-CN"/>
        </w:rPr>
        <w:t>indicat</w:t>
      </w:r>
      <w:r w:rsidR="00D33D54">
        <w:rPr>
          <w:lang w:eastAsia="zh-CN"/>
        </w:rPr>
        <w:t>e</w:t>
      </w:r>
      <w:r w:rsidR="005E1B2E">
        <w:rPr>
          <w:lang w:eastAsia="zh-CN"/>
        </w:rPr>
        <w:t>s</w:t>
      </w:r>
      <w:r w:rsidRPr="0006542E">
        <w:rPr>
          <w:lang w:eastAsia="zh-CN"/>
        </w:rPr>
        <w:t xml:space="preserve"> at least </w:t>
      </w:r>
      <w:r w:rsidR="00D33D54">
        <w:rPr>
          <w:lang w:eastAsia="zh-CN"/>
        </w:rPr>
        <w:t>a</w:t>
      </w:r>
      <w:r w:rsidR="00D33D54" w:rsidRPr="0006542E">
        <w:rPr>
          <w:lang w:eastAsia="zh-CN"/>
        </w:rPr>
        <w:t xml:space="preserve"> </w:t>
      </w:r>
      <w:r w:rsidRPr="0006542E">
        <w:rPr>
          <w:lang w:eastAsia="zh-CN"/>
        </w:rPr>
        <w:t xml:space="preserve">COT duration. </w:t>
      </w:r>
      <w:r w:rsidR="001A127E" w:rsidRPr="0006542E">
        <w:rPr>
          <w:lang w:eastAsia="zh-CN"/>
        </w:rPr>
        <w:t xml:space="preserve">However, for sidelink, a UE may receive more than one COT indicator from </w:t>
      </w:r>
      <w:r w:rsidR="00C93F98">
        <w:rPr>
          <w:lang w:eastAsia="zh-CN"/>
        </w:rPr>
        <w:t>more than one</w:t>
      </w:r>
      <w:r w:rsidR="00C93F98" w:rsidRPr="0006542E">
        <w:rPr>
          <w:lang w:eastAsia="zh-CN"/>
        </w:rPr>
        <w:t xml:space="preserve"> </w:t>
      </w:r>
      <w:r w:rsidR="001A127E" w:rsidRPr="0006542E">
        <w:rPr>
          <w:lang w:eastAsia="zh-CN"/>
        </w:rPr>
        <w:t xml:space="preserve">UE. This is because </w:t>
      </w:r>
      <w:r w:rsidR="00941C36" w:rsidRPr="0006542E">
        <w:rPr>
          <w:lang w:eastAsia="zh-CN"/>
        </w:rPr>
        <w:t xml:space="preserve">that there is no central controller </w:t>
      </w:r>
      <w:r w:rsidR="00F012EC" w:rsidRPr="0006542E">
        <w:rPr>
          <w:lang w:eastAsia="zh-CN"/>
        </w:rPr>
        <w:t xml:space="preserve">in sidelink </w:t>
      </w:r>
      <w:r w:rsidR="00941C36" w:rsidRPr="0006542E">
        <w:rPr>
          <w:lang w:eastAsia="zh-CN"/>
        </w:rPr>
        <w:t xml:space="preserve">as the </w:t>
      </w:r>
      <w:r w:rsidR="00F012EC">
        <w:rPr>
          <w:lang w:eastAsia="zh-CN"/>
        </w:rPr>
        <w:t>role</w:t>
      </w:r>
      <w:r w:rsidR="00F012EC" w:rsidRPr="0006542E">
        <w:rPr>
          <w:lang w:eastAsia="zh-CN"/>
        </w:rPr>
        <w:t xml:space="preserve"> </w:t>
      </w:r>
      <w:r w:rsidR="00941C36" w:rsidRPr="0006542E">
        <w:rPr>
          <w:lang w:eastAsia="zh-CN"/>
        </w:rPr>
        <w:t>of gNB</w:t>
      </w:r>
      <w:r w:rsidR="00F012EC">
        <w:rPr>
          <w:lang w:eastAsia="zh-CN"/>
        </w:rPr>
        <w:t xml:space="preserve"> in Uu</w:t>
      </w:r>
      <w:r w:rsidR="00941C36" w:rsidRPr="0006542E">
        <w:rPr>
          <w:lang w:eastAsia="zh-CN"/>
        </w:rPr>
        <w:t xml:space="preserve">. </w:t>
      </w:r>
      <w:r w:rsidR="007E4254" w:rsidRPr="0006542E">
        <w:rPr>
          <w:lang w:eastAsia="zh-CN"/>
        </w:rPr>
        <w:t xml:space="preserve">An example is shown in </w:t>
      </w:r>
      <w:r w:rsidR="007E4254" w:rsidRPr="0006542E">
        <w:rPr>
          <w:lang w:eastAsia="zh-CN"/>
        </w:rPr>
        <w:fldChar w:fldCharType="begin"/>
      </w:r>
      <w:r w:rsidR="007E4254" w:rsidRPr="0006542E">
        <w:rPr>
          <w:lang w:eastAsia="zh-CN"/>
        </w:rPr>
        <w:instrText xml:space="preserve"> REF _Ref101305938 \h  \* MERGEFORMAT </w:instrText>
      </w:r>
      <w:r w:rsidR="007E4254" w:rsidRPr="0006542E">
        <w:rPr>
          <w:lang w:eastAsia="zh-CN"/>
        </w:rPr>
      </w:r>
      <w:r w:rsidR="007E4254" w:rsidRPr="0006542E">
        <w:rPr>
          <w:lang w:eastAsia="zh-CN"/>
        </w:rPr>
        <w:fldChar w:fldCharType="separate"/>
      </w:r>
      <w:r w:rsidR="007E4254" w:rsidRPr="0006542E">
        <w:rPr>
          <w:szCs w:val="22"/>
        </w:rPr>
        <w:t xml:space="preserve">Figure </w:t>
      </w:r>
      <w:r w:rsidR="007E4254" w:rsidRPr="0006542E">
        <w:rPr>
          <w:noProof/>
          <w:szCs w:val="22"/>
        </w:rPr>
        <w:t>1</w:t>
      </w:r>
      <w:r w:rsidR="007E4254" w:rsidRPr="0006542E">
        <w:rPr>
          <w:lang w:eastAsia="zh-CN"/>
        </w:rPr>
        <w:fldChar w:fldCharType="end"/>
      </w:r>
      <w:r w:rsidR="00AC2B8B" w:rsidRPr="0006542E">
        <w:rPr>
          <w:lang w:eastAsia="zh-CN"/>
        </w:rPr>
        <w:t xml:space="preserve">. </w:t>
      </w:r>
      <w:r w:rsidR="00413506" w:rsidRPr="0006542E">
        <w:rPr>
          <w:lang w:eastAsia="zh-CN"/>
        </w:rPr>
        <w:t>Wherein, a</w:t>
      </w:r>
      <w:r w:rsidR="00AC2B8B" w:rsidRPr="0006542E">
        <w:rPr>
          <w:lang w:eastAsia="zh-CN"/>
        </w:rPr>
        <w:t xml:space="preserve"> </w:t>
      </w:r>
      <w:r w:rsidR="001B1518">
        <w:rPr>
          <w:lang w:eastAsia="zh-CN"/>
        </w:rPr>
        <w:t xml:space="preserve">third </w:t>
      </w:r>
      <w:r w:rsidR="00AC2B8B" w:rsidRPr="0006542E">
        <w:rPr>
          <w:lang w:eastAsia="zh-CN"/>
        </w:rPr>
        <w:t>UE</w:t>
      </w:r>
      <w:r w:rsidR="00413506" w:rsidRPr="0006542E">
        <w:rPr>
          <w:lang w:eastAsia="zh-CN"/>
        </w:rPr>
        <w:t xml:space="preserve"> (UE A)</w:t>
      </w:r>
      <w:r w:rsidR="00AC2B8B" w:rsidRPr="0006542E">
        <w:rPr>
          <w:lang w:eastAsia="zh-CN"/>
        </w:rPr>
        <w:t xml:space="preserve"> receives two COT indicators from two different UEs (UE1 and UE2)</w:t>
      </w:r>
      <w:r w:rsidR="001E4BB9">
        <w:rPr>
          <w:lang w:eastAsia="zh-CN"/>
        </w:rPr>
        <w:t>, and the COT indicators</w:t>
      </w:r>
      <w:r w:rsidR="00AC2B8B" w:rsidRPr="0006542E">
        <w:rPr>
          <w:lang w:eastAsia="zh-CN"/>
        </w:rPr>
        <w:t xml:space="preserve"> indicat</w:t>
      </w:r>
      <w:r w:rsidR="001E4BB9">
        <w:rPr>
          <w:lang w:eastAsia="zh-CN"/>
        </w:rPr>
        <w:t>e</w:t>
      </w:r>
      <w:r w:rsidR="00365C54">
        <w:rPr>
          <w:lang w:eastAsia="zh-CN"/>
        </w:rPr>
        <w:t xml:space="preserve"> COT durations of</w:t>
      </w:r>
      <w:r w:rsidR="00AC2B8B" w:rsidRPr="0006542E">
        <w:rPr>
          <w:lang w:eastAsia="zh-CN"/>
        </w:rPr>
        <w:t xml:space="preserve"> COT#1 and COT#2</w:t>
      </w:r>
      <w:r w:rsidR="001E4BB9">
        <w:rPr>
          <w:lang w:eastAsia="zh-CN"/>
        </w:rPr>
        <w:t xml:space="preserve"> respectively</w:t>
      </w:r>
      <w:r w:rsidR="00AC2B8B" w:rsidRPr="0006542E">
        <w:rPr>
          <w:lang w:eastAsia="zh-CN"/>
        </w:rPr>
        <w:t xml:space="preserve">. </w:t>
      </w:r>
      <w:r w:rsidR="007953A9" w:rsidRPr="0006542E">
        <w:rPr>
          <w:lang w:eastAsia="zh-CN"/>
        </w:rPr>
        <w:t xml:space="preserve">For example, UE1 and UE2 are hidden nodes to each other, </w:t>
      </w:r>
      <w:r w:rsidR="004F488D">
        <w:rPr>
          <w:lang w:eastAsia="zh-CN"/>
        </w:rPr>
        <w:t>but</w:t>
      </w:r>
      <w:r w:rsidR="004F488D" w:rsidRPr="0006542E">
        <w:rPr>
          <w:lang w:eastAsia="zh-CN"/>
        </w:rPr>
        <w:t xml:space="preserve"> </w:t>
      </w:r>
      <w:r w:rsidR="00033B67" w:rsidRPr="0006542E">
        <w:rPr>
          <w:lang w:eastAsia="zh-CN"/>
        </w:rPr>
        <w:t xml:space="preserve">UE A as </w:t>
      </w:r>
      <w:r w:rsidR="007953A9" w:rsidRPr="0006542E">
        <w:rPr>
          <w:lang w:eastAsia="zh-CN"/>
        </w:rPr>
        <w:t xml:space="preserve">a third UE can receive from both UE1 and UE2. </w:t>
      </w:r>
      <w:r w:rsidR="00462D7F" w:rsidRPr="0006542E">
        <w:rPr>
          <w:lang w:eastAsia="zh-CN"/>
        </w:rPr>
        <w:t xml:space="preserve">As shown in the figure, the received COT indicators may be FDMed or TDMed. </w:t>
      </w:r>
      <w:r w:rsidR="007F4653" w:rsidRPr="0006542E">
        <w:rPr>
          <w:lang w:eastAsia="zh-CN"/>
        </w:rPr>
        <w:t xml:space="preserve">From UE1 and UE2 perspectives, they have initiated COT#1 and COT#2, and </w:t>
      </w:r>
      <w:r w:rsidR="004B41BA">
        <w:rPr>
          <w:lang w:eastAsia="zh-CN"/>
        </w:rPr>
        <w:t xml:space="preserve">thus </w:t>
      </w:r>
      <w:r w:rsidR="007F4653" w:rsidRPr="0006542E">
        <w:rPr>
          <w:lang w:eastAsia="zh-CN"/>
        </w:rPr>
        <w:t>transmit</w:t>
      </w:r>
      <w:r w:rsidR="00FB6E8B">
        <w:rPr>
          <w:lang w:eastAsia="zh-CN"/>
        </w:rPr>
        <w:t xml:space="preserve"> two</w:t>
      </w:r>
      <w:r w:rsidR="007F4653" w:rsidRPr="0006542E">
        <w:rPr>
          <w:lang w:eastAsia="zh-CN"/>
        </w:rPr>
        <w:t xml:space="preserve"> COT indicators</w:t>
      </w:r>
      <w:r w:rsidR="00FB6E8B">
        <w:rPr>
          <w:lang w:eastAsia="zh-CN"/>
        </w:rPr>
        <w:t xml:space="preserve"> respectively</w:t>
      </w:r>
      <w:r w:rsidR="007F4653" w:rsidRPr="0006542E">
        <w:rPr>
          <w:lang w:eastAsia="zh-CN"/>
        </w:rPr>
        <w:t>. From UE A perspective, it receives two COT indicators and needs to determine whether to share COT#1 or COT#2.</w:t>
      </w:r>
      <w:r w:rsidR="008C1201" w:rsidRPr="0006542E">
        <w:rPr>
          <w:lang w:eastAsia="zh-CN"/>
        </w:rPr>
        <w:t xml:space="preserve"> Therefore, how to determine which COT to share should be further studied.</w:t>
      </w:r>
      <w:r w:rsidR="00524CA9">
        <w:rPr>
          <w:lang w:eastAsia="zh-CN"/>
        </w:rPr>
        <w:t xml:space="preserve"> </w:t>
      </w:r>
      <w:r w:rsidR="00CF67C7">
        <w:rPr>
          <w:lang w:eastAsia="zh-CN"/>
        </w:rPr>
        <w:t xml:space="preserve">Potentially, it </w:t>
      </w:r>
      <w:r w:rsidR="00D173AC">
        <w:rPr>
          <w:lang w:eastAsia="zh-CN"/>
        </w:rPr>
        <w:t xml:space="preserve">may </w:t>
      </w:r>
      <w:r w:rsidR="00CF67C7">
        <w:rPr>
          <w:lang w:eastAsia="zh-CN"/>
        </w:rPr>
        <w:t>also depend on</w:t>
      </w:r>
      <w:r w:rsidR="00F63198">
        <w:rPr>
          <w:lang w:eastAsia="zh-CN"/>
        </w:rPr>
        <w:t xml:space="preserve"> the follow</w:t>
      </w:r>
      <w:r w:rsidR="008D4F26">
        <w:rPr>
          <w:lang w:eastAsia="zh-CN"/>
        </w:rPr>
        <w:t>ing factors</w:t>
      </w:r>
      <w:r w:rsidR="00F63198">
        <w:rPr>
          <w:lang w:eastAsia="zh-CN"/>
        </w:rPr>
        <w:t>.</w:t>
      </w:r>
    </w:p>
    <w:p w14:paraId="0AD66825" w14:textId="26CECA34" w:rsidR="00CF67C7" w:rsidRDefault="00CF67C7" w:rsidP="005F1630">
      <w:pPr>
        <w:pStyle w:val="3GPPText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The </w:t>
      </w:r>
      <w:r w:rsidR="007D42C6">
        <w:rPr>
          <w:lang w:eastAsia="zh-CN"/>
        </w:rPr>
        <w:t xml:space="preserve">TX-RX </w:t>
      </w:r>
      <w:r>
        <w:rPr>
          <w:lang w:eastAsia="zh-CN"/>
        </w:rPr>
        <w:t xml:space="preserve">relationship between </w:t>
      </w:r>
      <w:r w:rsidR="005F1630">
        <w:rPr>
          <w:lang w:eastAsia="zh-CN"/>
        </w:rPr>
        <w:t>the UE sharing the COT</w:t>
      </w:r>
      <w:r w:rsidR="006A174D">
        <w:rPr>
          <w:lang w:eastAsia="zh-CN"/>
        </w:rPr>
        <w:t xml:space="preserve"> and the UE transmitting the COT indicator</w:t>
      </w:r>
      <w:r w:rsidR="005D4CE3">
        <w:rPr>
          <w:lang w:eastAsia="zh-CN"/>
        </w:rPr>
        <w:t>.</w:t>
      </w:r>
    </w:p>
    <w:p w14:paraId="5ADFE503" w14:textId="29046BA2" w:rsidR="00AD38A9" w:rsidRDefault="00A53E95" w:rsidP="0065774F">
      <w:pPr>
        <w:pStyle w:val="3GPPText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NR-U, only a TX-RX</w:t>
      </w:r>
      <w:r w:rsidRPr="00A53E95">
        <w:rPr>
          <w:lang w:eastAsia="zh-CN"/>
        </w:rPr>
        <w:t xml:space="preserve"> </w:t>
      </w:r>
      <w:r>
        <w:rPr>
          <w:lang w:eastAsia="zh-CN"/>
        </w:rPr>
        <w:t xml:space="preserve">pair </w:t>
      </w:r>
      <w:r w:rsidR="003F33E0">
        <w:rPr>
          <w:rFonts w:hint="eastAsia"/>
          <w:lang w:eastAsia="zh-CN"/>
        </w:rPr>
        <w:t>can</w:t>
      </w:r>
      <w:r w:rsidR="003F33E0">
        <w:rPr>
          <w:lang w:eastAsia="zh-CN"/>
        </w:rPr>
        <w:t xml:space="preserve"> share a COT</w:t>
      </w:r>
      <w:r w:rsidR="003F7249">
        <w:rPr>
          <w:rFonts w:hint="eastAsia"/>
          <w:lang w:eastAsia="zh-CN"/>
        </w:rPr>
        <w:t>.</w:t>
      </w:r>
      <w:r w:rsidR="003F7249">
        <w:rPr>
          <w:lang w:eastAsia="zh-CN"/>
        </w:rPr>
        <w:t xml:space="preserve"> For example, a gNB can only share a COT initiated by a UE to perform transmission towards the UE. </w:t>
      </w:r>
      <w:r w:rsidR="00341D75">
        <w:rPr>
          <w:lang w:eastAsia="zh-CN"/>
        </w:rPr>
        <w:t>In SL-U, it should be studied whether such restriction still apply.</w:t>
      </w:r>
      <w:r w:rsidR="00583540">
        <w:rPr>
          <w:lang w:eastAsia="zh-CN"/>
        </w:rPr>
        <w:t xml:space="preserve"> If yes, a UE can determine which COT to share based on the source-destination relationship.</w:t>
      </w:r>
    </w:p>
    <w:p w14:paraId="235E6996" w14:textId="2B006C7B" w:rsidR="00D173AC" w:rsidRDefault="00D173AC" w:rsidP="005F1630">
      <w:pPr>
        <w:pStyle w:val="3GPPText"/>
        <w:numPr>
          <w:ilvl w:val="0"/>
          <w:numId w:val="25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cast type supported</w:t>
      </w:r>
      <w:r w:rsidR="005D4CE3">
        <w:rPr>
          <w:lang w:eastAsia="zh-CN"/>
        </w:rPr>
        <w:t xml:space="preserve"> for COT sharing</w:t>
      </w:r>
      <w:r w:rsidR="00E319A8">
        <w:rPr>
          <w:lang w:eastAsia="zh-CN"/>
        </w:rPr>
        <w:t>.</w:t>
      </w:r>
    </w:p>
    <w:p w14:paraId="4A4E625B" w14:textId="0D0C59BF" w:rsidR="008F6DFC" w:rsidRDefault="00E42992">
      <w:pPr>
        <w:pStyle w:val="3GPPText"/>
        <w:rPr>
          <w:lang w:eastAsia="zh-CN"/>
        </w:rPr>
      </w:pPr>
      <w:r>
        <w:rPr>
          <w:lang w:eastAsia="zh-CN"/>
        </w:rPr>
        <w:t>The cast type is a</w:t>
      </w:r>
      <w:r w:rsidR="001B421C">
        <w:rPr>
          <w:rFonts w:hint="eastAsia"/>
          <w:lang w:eastAsia="zh-CN"/>
        </w:rPr>
        <w:t>no</w:t>
      </w:r>
      <w:r w:rsidR="001B421C">
        <w:rPr>
          <w:lang w:eastAsia="zh-CN"/>
        </w:rPr>
        <w:t xml:space="preserve">ther </w:t>
      </w:r>
      <w:r>
        <w:rPr>
          <w:lang w:eastAsia="zh-CN"/>
        </w:rPr>
        <w:t xml:space="preserve">factor to be considered when determining which COT to share. </w:t>
      </w:r>
      <w:r w:rsidR="00986FCB">
        <w:rPr>
          <w:rFonts w:hint="eastAsia"/>
          <w:lang w:eastAsia="zh-CN"/>
        </w:rPr>
        <w:t>Fo</w:t>
      </w:r>
      <w:r w:rsidR="00986FCB">
        <w:rPr>
          <w:lang w:eastAsia="zh-CN"/>
        </w:rPr>
        <w:t xml:space="preserve">r unicast, only two </w:t>
      </w:r>
      <w:r w:rsidR="007F10B4">
        <w:rPr>
          <w:lang w:eastAsia="zh-CN"/>
        </w:rPr>
        <w:t>UEs</w:t>
      </w:r>
      <w:r w:rsidR="00986FCB">
        <w:rPr>
          <w:lang w:eastAsia="zh-CN"/>
        </w:rPr>
        <w:t xml:space="preserve"> are involved in </w:t>
      </w:r>
      <w:r w:rsidR="0015513D">
        <w:rPr>
          <w:lang w:eastAsia="zh-CN"/>
        </w:rPr>
        <w:t xml:space="preserve">a </w:t>
      </w:r>
      <w:r w:rsidR="00986FCB">
        <w:rPr>
          <w:lang w:eastAsia="zh-CN"/>
        </w:rPr>
        <w:t>TX</w:t>
      </w:r>
      <w:r w:rsidR="0015513D">
        <w:rPr>
          <w:lang w:eastAsia="zh-CN"/>
        </w:rPr>
        <w:t>-</w:t>
      </w:r>
      <w:r w:rsidR="000912E2">
        <w:rPr>
          <w:lang w:eastAsia="zh-CN"/>
        </w:rPr>
        <w:t>RX</w:t>
      </w:r>
      <w:r w:rsidR="0015513D">
        <w:rPr>
          <w:lang w:eastAsia="zh-CN"/>
        </w:rPr>
        <w:t xml:space="preserve"> </w:t>
      </w:r>
      <w:r w:rsidR="007E63D1">
        <w:rPr>
          <w:lang w:eastAsia="zh-CN"/>
        </w:rPr>
        <w:t>relationship</w:t>
      </w:r>
      <w:r w:rsidR="000912E2">
        <w:rPr>
          <w:lang w:eastAsia="zh-CN"/>
        </w:rPr>
        <w:t xml:space="preserve">. </w:t>
      </w:r>
      <w:r w:rsidR="007F10B4">
        <w:rPr>
          <w:lang w:eastAsia="zh-CN"/>
        </w:rPr>
        <w:t xml:space="preserve">Therefore, </w:t>
      </w:r>
      <w:r w:rsidR="00986FCB">
        <w:rPr>
          <w:lang w:eastAsia="zh-CN"/>
        </w:rPr>
        <w:t xml:space="preserve">the situation may be similar with that of NR-U. </w:t>
      </w:r>
      <w:r w:rsidR="00D215D8">
        <w:rPr>
          <w:lang w:eastAsia="zh-CN"/>
        </w:rPr>
        <w:t>However, f</w:t>
      </w:r>
      <w:r w:rsidR="00986FCB">
        <w:rPr>
          <w:lang w:eastAsia="zh-CN"/>
        </w:rPr>
        <w:t xml:space="preserve">or groupcast and broadcast, </w:t>
      </w:r>
      <w:r w:rsidR="007F10B4">
        <w:rPr>
          <w:lang w:eastAsia="zh-CN"/>
        </w:rPr>
        <w:t xml:space="preserve">more than two UEs </w:t>
      </w:r>
      <w:r w:rsidR="00CF13B5">
        <w:rPr>
          <w:lang w:eastAsia="zh-CN"/>
        </w:rPr>
        <w:t>can be</w:t>
      </w:r>
      <w:r w:rsidR="007F10B4">
        <w:rPr>
          <w:lang w:eastAsia="zh-CN"/>
        </w:rPr>
        <w:t xml:space="preserve"> involved </w:t>
      </w:r>
      <w:r w:rsidR="007E63D1">
        <w:rPr>
          <w:lang w:eastAsia="zh-CN"/>
        </w:rPr>
        <w:t xml:space="preserve">in a TX-RX relationship. </w:t>
      </w:r>
      <w:r w:rsidR="00CF13B5">
        <w:rPr>
          <w:lang w:eastAsia="zh-CN"/>
        </w:rPr>
        <w:t>Therefore, the situation would be different from that of NR-U.</w:t>
      </w:r>
      <w:r w:rsidR="00A6134F">
        <w:rPr>
          <w:lang w:eastAsia="zh-CN"/>
        </w:rPr>
        <w:t xml:space="preserve"> For different cast types, </w:t>
      </w:r>
      <w:r w:rsidR="00A66EFF">
        <w:rPr>
          <w:lang w:eastAsia="zh-CN"/>
        </w:rPr>
        <w:t>the methods to determine which COT to share could be different.</w:t>
      </w:r>
    </w:p>
    <w:p w14:paraId="1D31E072" w14:textId="77777777" w:rsidR="00E51E77" w:rsidRPr="0006542E" w:rsidRDefault="00E51E77">
      <w:pPr>
        <w:pStyle w:val="3GPPText"/>
        <w:rPr>
          <w:lang w:eastAsia="zh-CN"/>
        </w:rPr>
      </w:pPr>
    </w:p>
    <w:p w14:paraId="138333C5" w14:textId="03F9D158" w:rsidR="00795CFD" w:rsidRDefault="00795CFD" w:rsidP="00795CFD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it should be studied how to determine which COT to share if more than one COT indicator is received by a UE. </w:t>
      </w:r>
      <w:r w:rsidR="00245182">
        <w:rPr>
          <w:rFonts w:ascii="Times New Roman" w:eastAsia="宋体" w:hAnsi="Times New Roman"/>
          <w:sz w:val="22"/>
          <w:szCs w:val="22"/>
        </w:rPr>
        <w:t>It also depend</w:t>
      </w:r>
      <w:r w:rsidR="00575EBA">
        <w:rPr>
          <w:rFonts w:ascii="Times New Roman" w:eastAsia="宋体" w:hAnsi="Times New Roman"/>
          <w:sz w:val="22"/>
          <w:szCs w:val="22"/>
        </w:rPr>
        <w:t>s</w:t>
      </w:r>
      <w:r w:rsidR="00245182">
        <w:rPr>
          <w:rFonts w:ascii="Times New Roman" w:eastAsia="宋体" w:hAnsi="Times New Roman"/>
          <w:sz w:val="22"/>
          <w:szCs w:val="22"/>
        </w:rPr>
        <w:t xml:space="preserve"> on the follow</w:t>
      </w:r>
      <w:r w:rsidR="00E90F25">
        <w:rPr>
          <w:rFonts w:ascii="Times New Roman" w:eastAsia="宋体" w:hAnsi="Times New Roman"/>
          <w:sz w:val="22"/>
          <w:szCs w:val="22"/>
        </w:rPr>
        <w:t>s.</w:t>
      </w:r>
    </w:p>
    <w:p w14:paraId="0BE04DDD" w14:textId="5643B78C" w:rsidR="007D42C6" w:rsidRDefault="007D42C6" w:rsidP="009937AE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 w:rsidRPr="0065774F">
        <w:rPr>
          <w:rFonts w:ascii="Times New Roman" w:eastAsia="宋体" w:hAnsi="Times New Roman"/>
          <w:sz w:val="22"/>
          <w:szCs w:val="22"/>
        </w:rPr>
        <w:t>The TX-RX relationship between the UE sharing the COT</w:t>
      </w:r>
      <w:r>
        <w:rPr>
          <w:rFonts w:ascii="Times New Roman" w:eastAsia="宋体" w:hAnsi="Times New Roman"/>
          <w:sz w:val="22"/>
          <w:szCs w:val="22"/>
        </w:rPr>
        <w:t xml:space="preserve"> and </w:t>
      </w:r>
      <w:r w:rsidRPr="00DD2DE8">
        <w:rPr>
          <w:rFonts w:ascii="Times New Roman" w:eastAsia="宋体" w:hAnsi="Times New Roman"/>
          <w:sz w:val="22"/>
          <w:szCs w:val="22"/>
        </w:rPr>
        <w:t xml:space="preserve">the UE </w:t>
      </w:r>
      <w:r>
        <w:rPr>
          <w:rFonts w:ascii="Times New Roman" w:eastAsia="宋体" w:hAnsi="Times New Roman"/>
          <w:sz w:val="22"/>
          <w:szCs w:val="22"/>
        </w:rPr>
        <w:t>transmitting</w:t>
      </w:r>
      <w:r w:rsidRPr="00DD2DE8">
        <w:rPr>
          <w:rFonts w:ascii="Times New Roman" w:eastAsia="宋体" w:hAnsi="Times New Roman"/>
          <w:sz w:val="22"/>
          <w:szCs w:val="22"/>
        </w:rPr>
        <w:t xml:space="preserve"> </w:t>
      </w:r>
      <w:r w:rsidR="009937AE">
        <w:rPr>
          <w:rFonts w:ascii="Times New Roman" w:eastAsia="宋体" w:hAnsi="Times New Roman"/>
          <w:sz w:val="22"/>
          <w:szCs w:val="22"/>
        </w:rPr>
        <w:t>the</w:t>
      </w:r>
      <w:r w:rsidRPr="00DD2DE8">
        <w:rPr>
          <w:rFonts w:ascii="Times New Roman" w:eastAsia="宋体" w:hAnsi="Times New Roman"/>
          <w:sz w:val="22"/>
          <w:szCs w:val="22"/>
        </w:rPr>
        <w:t xml:space="preserve"> COT </w:t>
      </w:r>
      <w:r w:rsidR="009937AE">
        <w:rPr>
          <w:rFonts w:ascii="Times New Roman" w:eastAsia="宋体" w:hAnsi="Times New Roman"/>
          <w:sz w:val="22"/>
          <w:szCs w:val="22"/>
        </w:rPr>
        <w:t>indicator</w:t>
      </w:r>
      <w:r w:rsidR="00137890">
        <w:rPr>
          <w:rFonts w:ascii="Times New Roman" w:eastAsia="宋体" w:hAnsi="Times New Roman"/>
          <w:sz w:val="22"/>
          <w:szCs w:val="22"/>
        </w:rPr>
        <w:t>.</w:t>
      </w:r>
    </w:p>
    <w:p w14:paraId="7EE55983" w14:textId="3B848C88" w:rsidR="00137890" w:rsidRPr="0006542E" w:rsidRDefault="00137890" w:rsidP="0065774F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 w:rsidRPr="0065774F">
        <w:rPr>
          <w:rFonts w:ascii="Times New Roman" w:eastAsia="宋体" w:hAnsi="Times New Roman"/>
          <w:sz w:val="22"/>
          <w:szCs w:val="22"/>
        </w:rPr>
        <w:t>The cast type supported for COT sharing.</w:t>
      </w:r>
    </w:p>
    <w:p w14:paraId="0ED442FC" w14:textId="001A7F43" w:rsidR="0018324C" w:rsidRPr="0006542E" w:rsidRDefault="0018324C" w:rsidP="0018324C">
      <w:pPr>
        <w:pStyle w:val="3GPPText"/>
        <w:rPr>
          <w:lang w:eastAsia="zh-CN"/>
        </w:rPr>
      </w:pPr>
    </w:p>
    <w:p w14:paraId="0D16FF1C" w14:textId="2A6ED1AF" w:rsidR="0018324C" w:rsidRPr="0006542E" w:rsidRDefault="00E84F99" w:rsidP="0018324C">
      <w:pPr>
        <w:pStyle w:val="Proposal"/>
        <w:numPr>
          <w:ilvl w:val="0"/>
          <w:numId w:val="0"/>
        </w:numPr>
        <w:jc w:val="center"/>
        <w:rPr>
          <w:rFonts w:ascii="Times New Roman" w:hAnsi="Times New Roman"/>
        </w:rPr>
      </w:pPr>
      <w:r w:rsidRPr="0006542E">
        <w:rPr>
          <w:rFonts w:ascii="Times New Roman" w:hAnsi="Times New Roman"/>
        </w:rPr>
        <w:object w:dxaOrig="10321" w:dyaOrig="3887" w14:anchorId="4E64D39D">
          <v:shape id="_x0000_i1026" type="#_x0000_t75" style="width:403.5pt;height:152pt" o:ole="">
            <v:imagedata r:id="rId10" o:title=""/>
          </v:shape>
          <o:OLEObject Type="Embed" ProgID="Visio.Drawing.11" ShapeID="_x0000_i1026" DrawAspect="Content" ObjectID="_1712734928" r:id="rId11"/>
        </w:object>
      </w:r>
    </w:p>
    <w:p w14:paraId="786EE057" w14:textId="77777777" w:rsidR="00E07AC8" w:rsidRPr="0006542E" w:rsidRDefault="00E07AC8" w:rsidP="0018324C">
      <w:pPr>
        <w:pStyle w:val="Proposal"/>
        <w:numPr>
          <w:ilvl w:val="0"/>
          <w:numId w:val="0"/>
        </w:numPr>
        <w:jc w:val="center"/>
        <w:rPr>
          <w:rFonts w:ascii="Times New Roman" w:hAnsi="Times New Roman"/>
        </w:rPr>
      </w:pPr>
    </w:p>
    <w:p w14:paraId="46459D2E" w14:textId="4D34495B" w:rsidR="0018324C" w:rsidRPr="0006542E" w:rsidRDefault="0018324C" w:rsidP="0018324C">
      <w:pPr>
        <w:pStyle w:val="a4"/>
        <w:jc w:val="center"/>
        <w:rPr>
          <w:b w:val="0"/>
          <w:bCs w:val="0"/>
          <w:sz w:val="22"/>
          <w:szCs w:val="22"/>
        </w:rPr>
      </w:pPr>
      <w:bookmarkStart w:id="8" w:name="_Ref101336646"/>
      <w:r w:rsidRPr="0006542E">
        <w:rPr>
          <w:b w:val="0"/>
          <w:bCs w:val="0"/>
          <w:sz w:val="22"/>
          <w:szCs w:val="22"/>
        </w:rPr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="007E4254" w:rsidRPr="0006542E">
        <w:rPr>
          <w:b w:val="0"/>
          <w:bCs w:val="0"/>
          <w:noProof/>
          <w:sz w:val="22"/>
          <w:szCs w:val="22"/>
        </w:rPr>
        <w:t>2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8"/>
      <w:r w:rsidRPr="0006542E">
        <w:rPr>
          <w:b w:val="0"/>
          <w:bCs w:val="0"/>
          <w:sz w:val="22"/>
          <w:szCs w:val="22"/>
        </w:rPr>
        <w:t>: An example of</w:t>
      </w:r>
      <w:r w:rsidR="00EE300F" w:rsidRPr="0006542E">
        <w:rPr>
          <w:b w:val="0"/>
          <w:bCs w:val="0"/>
          <w:sz w:val="22"/>
          <w:szCs w:val="22"/>
        </w:rPr>
        <w:t xml:space="preserve"> performing LBT in mode 2</w:t>
      </w:r>
      <w:r w:rsidRPr="0006542E">
        <w:rPr>
          <w:b w:val="0"/>
          <w:bCs w:val="0"/>
          <w:sz w:val="22"/>
          <w:szCs w:val="22"/>
        </w:rPr>
        <w:t>.</w:t>
      </w:r>
    </w:p>
    <w:p w14:paraId="1390EC48" w14:textId="39C54FD0" w:rsidR="0018324C" w:rsidRPr="0006542E" w:rsidRDefault="0018324C" w:rsidP="0018324C">
      <w:pPr>
        <w:pStyle w:val="3GPPText"/>
        <w:rPr>
          <w:lang w:eastAsia="zh-CN"/>
        </w:rPr>
      </w:pPr>
    </w:p>
    <w:p w14:paraId="12C35A87" w14:textId="3394E32B" w:rsidR="00A841E0" w:rsidRPr="0006542E" w:rsidRDefault="0012327D" w:rsidP="00F06CCB">
      <w:pPr>
        <w:pStyle w:val="3GPPText"/>
        <w:rPr>
          <w:rFonts w:eastAsiaTheme="minorEastAsia"/>
          <w:b/>
          <w:bCs/>
          <w:lang w:eastAsia="zh-CN"/>
        </w:rPr>
      </w:pPr>
      <w:r w:rsidRPr="0006542E">
        <w:rPr>
          <w:lang w:eastAsia="zh-CN"/>
        </w:rPr>
        <w:t>Mode 2 is an</w:t>
      </w:r>
      <w:r w:rsidR="001A22D5" w:rsidRPr="0006542E">
        <w:rPr>
          <w:lang w:eastAsia="zh-CN"/>
        </w:rPr>
        <w:t xml:space="preserve"> autonomous</w:t>
      </w:r>
      <w:r w:rsidRPr="0006542E">
        <w:rPr>
          <w:lang w:eastAsia="zh-CN"/>
        </w:rPr>
        <w:t xml:space="preserve"> resource </w:t>
      </w:r>
      <w:r w:rsidR="001A22D5" w:rsidRPr="0006542E">
        <w:rPr>
          <w:lang w:eastAsia="zh-CN"/>
        </w:rPr>
        <w:t>selection</w:t>
      </w:r>
      <w:r w:rsidRPr="0006542E">
        <w:rPr>
          <w:lang w:eastAsia="zh-CN"/>
        </w:rPr>
        <w:t xml:space="preserve"> mode</w:t>
      </w:r>
      <w:r w:rsidR="001A22D5" w:rsidRPr="0006542E">
        <w:rPr>
          <w:lang w:eastAsia="zh-CN"/>
        </w:rPr>
        <w:t xml:space="preserve"> which is</w:t>
      </w:r>
      <w:r w:rsidRPr="0006542E">
        <w:rPr>
          <w:lang w:eastAsia="zh-CN"/>
        </w:rPr>
        <w:t xml:space="preserve"> </w:t>
      </w:r>
      <w:r w:rsidR="001A22D5" w:rsidRPr="0006542E">
        <w:rPr>
          <w:lang w:eastAsia="zh-CN"/>
        </w:rPr>
        <w:t xml:space="preserve">important </w:t>
      </w:r>
      <w:r w:rsidRPr="0006542E">
        <w:rPr>
          <w:lang w:eastAsia="zh-CN"/>
        </w:rPr>
        <w:t xml:space="preserve">especially for out-of-coverage </w:t>
      </w:r>
      <w:r w:rsidR="00B23483">
        <w:rPr>
          <w:lang w:eastAsia="zh-CN"/>
        </w:rPr>
        <w:t>UEs</w:t>
      </w:r>
      <w:r w:rsidRPr="0006542E">
        <w:rPr>
          <w:lang w:eastAsia="zh-CN"/>
        </w:rPr>
        <w:t xml:space="preserve">. </w:t>
      </w:r>
      <w:r w:rsidR="00433718" w:rsidRPr="0006542E">
        <w:rPr>
          <w:lang w:eastAsia="zh-CN"/>
        </w:rPr>
        <w:t xml:space="preserve">When introducing LBT, the potential impact on mode 2 should be further studied. One possible way of performing LBT in mode 2 is shown in </w:t>
      </w:r>
      <w:r w:rsidR="000B0D82" w:rsidRPr="0006542E">
        <w:rPr>
          <w:lang w:eastAsia="zh-CN"/>
        </w:rPr>
        <w:fldChar w:fldCharType="begin"/>
      </w:r>
      <w:r w:rsidR="000B0D82" w:rsidRPr="0006542E">
        <w:rPr>
          <w:lang w:eastAsia="zh-CN"/>
        </w:rPr>
        <w:instrText xml:space="preserve"> REF _Ref101336646 \h </w:instrText>
      </w:r>
      <w:r w:rsidR="0006542E">
        <w:rPr>
          <w:lang w:eastAsia="zh-CN"/>
        </w:rPr>
        <w:instrText xml:space="preserve"> \* MERGEFORMAT </w:instrText>
      </w:r>
      <w:r w:rsidR="000B0D82" w:rsidRPr="0006542E">
        <w:rPr>
          <w:lang w:eastAsia="zh-CN"/>
        </w:rPr>
      </w:r>
      <w:r w:rsidR="000B0D82" w:rsidRPr="0006542E">
        <w:rPr>
          <w:lang w:eastAsia="zh-CN"/>
        </w:rPr>
        <w:fldChar w:fldCharType="separate"/>
      </w:r>
      <w:r w:rsidR="000B0D82" w:rsidRPr="0006542E">
        <w:rPr>
          <w:szCs w:val="22"/>
        </w:rPr>
        <w:t xml:space="preserve">Figure </w:t>
      </w:r>
      <w:r w:rsidR="000B0D82" w:rsidRPr="0006542E">
        <w:rPr>
          <w:noProof/>
          <w:szCs w:val="22"/>
        </w:rPr>
        <w:t>2</w:t>
      </w:r>
      <w:r w:rsidR="000B0D82" w:rsidRPr="0006542E">
        <w:rPr>
          <w:lang w:eastAsia="zh-CN"/>
        </w:rPr>
        <w:fldChar w:fldCharType="end"/>
      </w:r>
      <w:r w:rsidR="000B0D82" w:rsidRPr="0006542E">
        <w:rPr>
          <w:lang w:eastAsia="zh-CN"/>
        </w:rPr>
        <w:t xml:space="preserve">. </w:t>
      </w:r>
      <w:r w:rsidR="00274603" w:rsidRPr="0006542E">
        <w:rPr>
          <w:lang w:eastAsia="zh-CN"/>
        </w:rPr>
        <w:t xml:space="preserve">Firstly, resources including #1, #2 and #3 are selected based on Rel-17 mode 2 procedures. </w:t>
      </w:r>
      <w:r w:rsidR="00015FCB" w:rsidRPr="0006542E">
        <w:rPr>
          <w:lang w:eastAsia="zh-CN"/>
        </w:rPr>
        <w:t xml:space="preserve">Then, LBT is performed before transmitting on each selected resource. In case of LBT failure, the UE will not transmit on that resource. Possibly, resource re-selection can be triggered for the UE. In case of LBT success, the UE can transmit on the resource and thus occupy the unlicensed channel. </w:t>
      </w:r>
      <w:r w:rsidR="00BB1A06" w:rsidRPr="0006542E">
        <w:rPr>
          <w:lang w:eastAsia="zh-CN"/>
        </w:rPr>
        <w:t xml:space="preserve">When performing LBT, the LBT types are determined at least based on </w:t>
      </w:r>
      <w:r w:rsidR="00C95BFB" w:rsidRPr="0006542E">
        <w:rPr>
          <w:szCs w:val="22"/>
        </w:rPr>
        <w:t xml:space="preserve">whether the selected resource is within a COT or not. </w:t>
      </w:r>
      <w:r w:rsidR="007006E8" w:rsidRPr="0006542E">
        <w:rPr>
          <w:szCs w:val="22"/>
        </w:rPr>
        <w:t xml:space="preserve">If the resource is within a COT, less complexed LBT types can be used to quickly </w:t>
      </w:r>
      <w:r w:rsidR="000336A4">
        <w:rPr>
          <w:rFonts w:hint="eastAsia"/>
          <w:szCs w:val="22"/>
          <w:lang w:eastAsia="zh-CN"/>
        </w:rPr>
        <w:t>gain</w:t>
      </w:r>
      <w:r w:rsidR="000336A4">
        <w:rPr>
          <w:szCs w:val="22"/>
        </w:rPr>
        <w:t xml:space="preserve"> </w:t>
      </w:r>
      <w:r w:rsidR="007006E8" w:rsidRPr="0006542E">
        <w:rPr>
          <w:szCs w:val="22"/>
        </w:rPr>
        <w:t xml:space="preserve">access </w:t>
      </w:r>
      <w:r w:rsidR="000336A4">
        <w:rPr>
          <w:szCs w:val="22"/>
        </w:rPr>
        <w:t xml:space="preserve">to </w:t>
      </w:r>
      <w:r w:rsidR="007006E8" w:rsidRPr="0006542E">
        <w:rPr>
          <w:szCs w:val="22"/>
        </w:rPr>
        <w:t xml:space="preserve">the channel. </w:t>
      </w:r>
      <w:r w:rsidR="006F5F5F" w:rsidRPr="0006542E">
        <w:rPr>
          <w:szCs w:val="22"/>
        </w:rPr>
        <w:t xml:space="preserve">For resource #2, the LBT type will be determined before t2 in time. When determining the LBT type, resource #2 is not within a COT. Therefore, </w:t>
      </w:r>
      <w:r w:rsidR="008151F6" w:rsidRPr="0006542E">
        <w:rPr>
          <w:szCs w:val="22"/>
        </w:rPr>
        <w:t xml:space="preserve">LBT type 1 can be performed before transmitting on resource #2. Similarly, when determining LBT types for resource #1 and </w:t>
      </w:r>
      <w:r w:rsidR="006530AC">
        <w:rPr>
          <w:szCs w:val="22"/>
        </w:rPr>
        <w:t xml:space="preserve">resource </w:t>
      </w:r>
      <w:r w:rsidR="008151F6" w:rsidRPr="0006542E">
        <w:rPr>
          <w:szCs w:val="22"/>
        </w:rPr>
        <w:t xml:space="preserve">#3, it can be observed that resource #1 and </w:t>
      </w:r>
      <w:r w:rsidR="005F5B1D">
        <w:rPr>
          <w:szCs w:val="22"/>
        </w:rPr>
        <w:t xml:space="preserve">resource </w:t>
      </w:r>
      <w:r w:rsidR="008151F6" w:rsidRPr="0006542E">
        <w:rPr>
          <w:szCs w:val="22"/>
        </w:rPr>
        <w:t>#3 are within a shared COT and a</w:t>
      </w:r>
      <w:r w:rsidR="00680EFC">
        <w:rPr>
          <w:szCs w:val="22"/>
        </w:rPr>
        <w:t>n</w:t>
      </w:r>
      <w:r w:rsidR="008151F6" w:rsidRPr="0006542E">
        <w:rPr>
          <w:szCs w:val="22"/>
        </w:rPr>
        <w:t xml:space="preserve"> initiated COT respectively. Therefore, LBT type 2A can be performed before transmitting on resource #1 and </w:t>
      </w:r>
      <w:r w:rsidR="002C00C5">
        <w:rPr>
          <w:szCs w:val="22"/>
        </w:rPr>
        <w:t xml:space="preserve">resource </w:t>
      </w:r>
      <w:r w:rsidR="008151F6" w:rsidRPr="0006542E">
        <w:rPr>
          <w:szCs w:val="22"/>
        </w:rPr>
        <w:t>#3.</w:t>
      </w:r>
      <w:r w:rsidR="00FC0605" w:rsidRPr="0006542E">
        <w:rPr>
          <w:szCs w:val="22"/>
        </w:rPr>
        <w:t xml:space="preserve"> By this way, almost no change is needed for resource selection mode 2</w:t>
      </w:r>
      <w:r w:rsidR="00CF2C3C" w:rsidRPr="0006542E">
        <w:rPr>
          <w:szCs w:val="22"/>
        </w:rPr>
        <w:t>, and LBT is performed on top of the conventional mode 2</w:t>
      </w:r>
      <w:r w:rsidR="00FC0605" w:rsidRPr="0006542E">
        <w:rPr>
          <w:szCs w:val="22"/>
        </w:rPr>
        <w:t>.</w:t>
      </w:r>
    </w:p>
    <w:p w14:paraId="3BD14954" w14:textId="4D3C39C6" w:rsidR="001C0454" w:rsidRPr="0006542E" w:rsidRDefault="001C0454" w:rsidP="001C0454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For mode 2, resource selection is performed as in Rel-17 and LBT is performed for each selected resource. The LBT type at least depends on whether the selected resource is within a COT when determining the LBT type.</w:t>
      </w:r>
    </w:p>
    <w:p w14:paraId="66F6FDF8" w14:textId="60EB5848" w:rsidR="001C0454" w:rsidRPr="0006542E" w:rsidRDefault="001C0454" w:rsidP="001A127E">
      <w:pPr>
        <w:pStyle w:val="3GPPText"/>
        <w:rPr>
          <w:lang w:eastAsia="zh-CN"/>
        </w:rPr>
      </w:pPr>
    </w:p>
    <w:p w14:paraId="3FA6AAE8" w14:textId="420B59D0" w:rsidR="008203DD" w:rsidRPr="0006542E" w:rsidRDefault="00FC0605" w:rsidP="001A127E">
      <w:pPr>
        <w:pStyle w:val="3GPPText"/>
        <w:rPr>
          <w:lang w:eastAsia="zh-CN"/>
        </w:rPr>
      </w:pPr>
      <w:r w:rsidRPr="0006542E">
        <w:rPr>
          <w:lang w:eastAsia="zh-CN"/>
        </w:rPr>
        <w:t>As a</w:t>
      </w:r>
      <w:r w:rsidR="008203DD" w:rsidRPr="0006542E">
        <w:rPr>
          <w:lang w:eastAsia="zh-CN"/>
        </w:rPr>
        <w:t xml:space="preserve">nother </w:t>
      </w:r>
      <w:r w:rsidR="00A62B2C">
        <w:rPr>
          <w:lang w:eastAsia="zh-CN"/>
        </w:rPr>
        <w:t>way to</w:t>
      </w:r>
      <w:r w:rsidR="008203DD" w:rsidRPr="0006542E">
        <w:rPr>
          <w:lang w:eastAsia="zh-CN"/>
        </w:rPr>
        <w:t xml:space="preserve"> perform LBT in mode 2</w:t>
      </w:r>
      <w:r w:rsidRPr="0006542E">
        <w:rPr>
          <w:lang w:eastAsia="zh-CN"/>
        </w:rPr>
        <w:t xml:space="preserve">, it can be considered that resource selection </w:t>
      </w:r>
      <w:r w:rsidR="00D73F2D" w:rsidRPr="0006542E">
        <w:rPr>
          <w:lang w:eastAsia="zh-CN"/>
        </w:rPr>
        <w:t xml:space="preserve">is triggered once </w:t>
      </w:r>
      <w:r w:rsidR="00985173" w:rsidRPr="0006542E">
        <w:rPr>
          <w:lang w:eastAsia="zh-CN"/>
        </w:rPr>
        <w:t xml:space="preserve">LBT is </w:t>
      </w:r>
      <w:r w:rsidR="000D2034" w:rsidRPr="0006542E">
        <w:rPr>
          <w:lang w:eastAsia="zh-CN"/>
        </w:rPr>
        <w:t>successful</w:t>
      </w:r>
      <w:r w:rsidR="0074196C" w:rsidRPr="0006542E">
        <w:rPr>
          <w:lang w:eastAsia="zh-CN"/>
        </w:rPr>
        <w:t xml:space="preserve"> </w:t>
      </w:r>
      <w:r w:rsidR="00363A0C">
        <w:rPr>
          <w:lang w:eastAsia="zh-CN"/>
        </w:rPr>
        <w:t>and/</w:t>
      </w:r>
      <w:r w:rsidR="0074196C" w:rsidRPr="0006542E">
        <w:rPr>
          <w:lang w:eastAsia="zh-CN"/>
        </w:rPr>
        <w:t xml:space="preserve">or </w:t>
      </w:r>
      <w:r w:rsidR="007C31E7">
        <w:rPr>
          <w:lang w:eastAsia="zh-CN"/>
        </w:rPr>
        <w:t>the channel</w:t>
      </w:r>
      <w:r w:rsidR="0074196C" w:rsidRPr="0006542E">
        <w:rPr>
          <w:lang w:eastAsia="zh-CN"/>
        </w:rPr>
        <w:t xml:space="preserve"> is </w:t>
      </w:r>
      <w:r w:rsidR="007C31E7">
        <w:rPr>
          <w:lang w:eastAsia="zh-CN"/>
        </w:rPr>
        <w:t>occupied</w:t>
      </w:r>
      <w:r w:rsidR="00D73F2D" w:rsidRPr="0006542E">
        <w:rPr>
          <w:lang w:eastAsia="zh-CN"/>
        </w:rPr>
        <w:t xml:space="preserve">. For example, if a UE </w:t>
      </w:r>
      <w:r w:rsidR="00953B60" w:rsidRPr="0006542E">
        <w:rPr>
          <w:lang w:eastAsia="zh-CN"/>
        </w:rPr>
        <w:t>has</w:t>
      </w:r>
      <w:r w:rsidR="002A0CD9" w:rsidRPr="0006542E">
        <w:rPr>
          <w:lang w:eastAsia="zh-CN"/>
        </w:rPr>
        <w:t xml:space="preserve"> successfully</w:t>
      </w:r>
      <w:r w:rsidR="00953B60" w:rsidRPr="0006542E">
        <w:rPr>
          <w:lang w:eastAsia="zh-CN"/>
        </w:rPr>
        <w:t xml:space="preserve"> </w:t>
      </w:r>
      <w:r w:rsidR="00D73F2D" w:rsidRPr="0006542E">
        <w:rPr>
          <w:lang w:eastAsia="zh-CN"/>
        </w:rPr>
        <w:t xml:space="preserve">initiated a COT or shared a COT initiated by another UE, </w:t>
      </w:r>
      <w:r w:rsidR="00953B60" w:rsidRPr="0006542E">
        <w:rPr>
          <w:lang w:eastAsia="zh-CN"/>
        </w:rPr>
        <w:t>it</w:t>
      </w:r>
      <w:r w:rsidR="00D73F2D" w:rsidRPr="0006542E">
        <w:rPr>
          <w:lang w:eastAsia="zh-CN"/>
        </w:rPr>
        <w:t xml:space="preserve"> is triggered to perform resource selection. The rationale is that </w:t>
      </w:r>
      <w:r w:rsidR="00953B60" w:rsidRPr="0006542E">
        <w:rPr>
          <w:lang w:eastAsia="zh-CN"/>
        </w:rPr>
        <w:t xml:space="preserve">the UE </w:t>
      </w:r>
      <w:r w:rsidR="003652C7">
        <w:rPr>
          <w:lang w:eastAsia="zh-CN"/>
        </w:rPr>
        <w:t xml:space="preserve">can </w:t>
      </w:r>
      <w:r w:rsidR="00953B60" w:rsidRPr="0006542E">
        <w:rPr>
          <w:lang w:eastAsia="zh-CN"/>
        </w:rPr>
        <w:t xml:space="preserve">quickly </w:t>
      </w:r>
      <w:r w:rsidR="003652C7">
        <w:rPr>
          <w:lang w:eastAsia="zh-CN"/>
        </w:rPr>
        <w:t>gain access to</w:t>
      </w:r>
      <w:r w:rsidR="003652C7" w:rsidRPr="0006542E">
        <w:rPr>
          <w:lang w:eastAsia="zh-CN"/>
        </w:rPr>
        <w:t xml:space="preserve"> </w:t>
      </w:r>
      <w:r w:rsidR="00953B60" w:rsidRPr="0006542E">
        <w:rPr>
          <w:lang w:eastAsia="zh-CN"/>
        </w:rPr>
        <w:t>the channel once there is a</w:t>
      </w:r>
      <w:r w:rsidR="00A70231" w:rsidRPr="0006542E">
        <w:rPr>
          <w:lang w:eastAsia="zh-CN"/>
        </w:rPr>
        <w:t>n</w:t>
      </w:r>
      <w:r w:rsidR="00953B60" w:rsidRPr="0006542E">
        <w:rPr>
          <w:lang w:eastAsia="zh-CN"/>
        </w:rPr>
        <w:t xml:space="preserve"> opportunity.</w:t>
      </w:r>
      <w:r w:rsidR="000D2034" w:rsidRPr="0006542E">
        <w:rPr>
          <w:lang w:eastAsia="zh-CN"/>
        </w:rPr>
        <w:t xml:space="preserve"> </w:t>
      </w:r>
      <w:r w:rsidR="00BA46B6" w:rsidRPr="0006542E">
        <w:rPr>
          <w:lang w:eastAsia="zh-CN"/>
        </w:rPr>
        <w:t xml:space="preserve">To achieve this, the conventional mode 2 resource selection needs to be changed. </w:t>
      </w:r>
    </w:p>
    <w:p w14:paraId="2C7A06DC" w14:textId="2F741A5A" w:rsidR="001C0454" w:rsidRPr="0006542E" w:rsidRDefault="001C0454" w:rsidP="001C0454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mode 2, it should be further studied whether resource selection can be triggered when </w:t>
      </w:r>
      <w:r w:rsidR="00A70231" w:rsidRPr="0006542E">
        <w:rPr>
          <w:rFonts w:ascii="Times New Roman" w:eastAsia="宋体" w:hAnsi="Times New Roman"/>
          <w:sz w:val="22"/>
          <w:szCs w:val="22"/>
        </w:rPr>
        <w:t>LBT is successful</w:t>
      </w:r>
      <w:r w:rsidRPr="0006542E">
        <w:rPr>
          <w:rFonts w:ascii="Times New Roman" w:eastAsia="宋体" w:hAnsi="Times New Roman"/>
          <w:sz w:val="22"/>
          <w:szCs w:val="22"/>
        </w:rPr>
        <w:t>.</w:t>
      </w:r>
    </w:p>
    <w:p w14:paraId="666B3436" w14:textId="39BEEE8F" w:rsidR="00497A6C" w:rsidRPr="0006542E" w:rsidRDefault="00497A6C" w:rsidP="001A127E">
      <w:pPr>
        <w:pStyle w:val="3GPPText"/>
        <w:rPr>
          <w:lang w:eastAsia="zh-CN"/>
        </w:rPr>
      </w:pPr>
    </w:p>
    <w:p w14:paraId="6CD2AFD9" w14:textId="0EFA7124" w:rsidR="00497A6C" w:rsidRPr="0006542E" w:rsidRDefault="00604217" w:rsidP="00950454">
      <w:pPr>
        <w:jc w:val="center"/>
      </w:pPr>
      <w:r w:rsidRPr="0006542E">
        <w:object w:dxaOrig="13009" w:dyaOrig="3173" w14:anchorId="571608B5">
          <v:shape id="_x0000_i1027" type="#_x0000_t75" style="width:498pt;height:121.5pt" o:ole="">
            <v:imagedata r:id="rId12" o:title=""/>
          </v:shape>
          <o:OLEObject Type="Embed" ProgID="Visio.Drawing.11" ShapeID="_x0000_i1027" DrawAspect="Content" ObjectID="_1712734929" r:id="rId13"/>
        </w:object>
      </w:r>
    </w:p>
    <w:p w14:paraId="728899BE" w14:textId="3426777D" w:rsidR="00893099" w:rsidRPr="0006542E" w:rsidRDefault="00893099" w:rsidP="00893099">
      <w:pPr>
        <w:pStyle w:val="a4"/>
        <w:jc w:val="center"/>
        <w:rPr>
          <w:b w:val="0"/>
          <w:bCs w:val="0"/>
          <w:sz w:val="22"/>
          <w:szCs w:val="22"/>
        </w:rPr>
      </w:pPr>
      <w:bookmarkStart w:id="9" w:name="_Ref101339534"/>
      <w:r w:rsidRPr="0006542E">
        <w:rPr>
          <w:b w:val="0"/>
          <w:bCs w:val="0"/>
          <w:sz w:val="22"/>
          <w:szCs w:val="22"/>
        </w:rPr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Pr="0006542E">
        <w:rPr>
          <w:b w:val="0"/>
          <w:bCs w:val="0"/>
          <w:noProof/>
          <w:sz w:val="22"/>
          <w:szCs w:val="22"/>
        </w:rPr>
        <w:t>3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9"/>
      <w:r w:rsidRPr="0006542E">
        <w:rPr>
          <w:b w:val="0"/>
          <w:bCs w:val="0"/>
          <w:sz w:val="22"/>
          <w:szCs w:val="22"/>
        </w:rPr>
        <w:t>: An example of HARQ-ACK retransmission on PSFCH.</w:t>
      </w:r>
    </w:p>
    <w:p w14:paraId="37848900" w14:textId="77777777" w:rsidR="00893099" w:rsidRPr="0006542E" w:rsidRDefault="00893099" w:rsidP="00950454">
      <w:pPr>
        <w:jc w:val="center"/>
        <w:rPr>
          <w:rFonts w:eastAsiaTheme="minorEastAsia"/>
          <w:b/>
          <w:bCs/>
          <w:lang w:eastAsia="zh-CN"/>
        </w:rPr>
      </w:pPr>
    </w:p>
    <w:p w14:paraId="00210BFC" w14:textId="7C55749E" w:rsidR="00497A6C" w:rsidRPr="0006542E" w:rsidRDefault="00283999" w:rsidP="001A127E">
      <w:pPr>
        <w:pStyle w:val="3GPPText"/>
        <w:rPr>
          <w:lang w:eastAsia="zh-CN"/>
        </w:rPr>
      </w:pPr>
      <w:r w:rsidRPr="0006542E">
        <w:rPr>
          <w:lang w:eastAsia="zh-CN"/>
        </w:rPr>
        <w:t xml:space="preserve">In sidelink, SL HARQ-ACK is conveyed on PSFCH. Also, PSFCH will not be transmitted in case of LBT failure. To cope with PSFCH dropping due to LBT failure, SL HARQ-ACK retransmission can be considered. In NR-U, HARQ-ACK retransmission has been supported. More specifically, a UE can be indicated to not transmit HARQ-ACK temporarily, </w:t>
      </w:r>
      <w:r w:rsidR="00FD5105" w:rsidRPr="0006542E">
        <w:rPr>
          <w:lang w:eastAsia="zh-CN"/>
        </w:rPr>
        <w:t>but</w:t>
      </w:r>
      <w:r w:rsidRPr="0006542E">
        <w:rPr>
          <w:lang w:eastAsia="zh-CN"/>
        </w:rPr>
        <w:t xml:space="preserve"> to retransmit HARQ-ACK</w:t>
      </w:r>
      <w:r w:rsidR="00FD5105" w:rsidRPr="0006542E">
        <w:rPr>
          <w:lang w:eastAsia="zh-CN"/>
        </w:rPr>
        <w:t xml:space="preserve"> together with other HARQ-ACK</w:t>
      </w:r>
      <w:r w:rsidRPr="0006542E">
        <w:rPr>
          <w:lang w:eastAsia="zh-CN"/>
        </w:rPr>
        <w:t xml:space="preserve"> </w:t>
      </w:r>
      <w:r w:rsidR="00FD5105" w:rsidRPr="0006542E">
        <w:rPr>
          <w:lang w:eastAsia="zh-CN"/>
        </w:rPr>
        <w:t>later</w:t>
      </w:r>
      <w:r w:rsidR="000A6C39" w:rsidRPr="0006542E">
        <w:rPr>
          <w:lang w:eastAsia="zh-CN"/>
        </w:rPr>
        <w:t>.</w:t>
      </w:r>
      <w:r w:rsidR="00FD5105" w:rsidRPr="0006542E">
        <w:rPr>
          <w:lang w:eastAsia="zh-CN"/>
        </w:rPr>
        <w:t xml:space="preserve"> </w:t>
      </w:r>
      <w:r w:rsidR="00022670" w:rsidRPr="0006542E">
        <w:rPr>
          <w:lang w:eastAsia="zh-CN"/>
        </w:rPr>
        <w:t xml:space="preserve">Following </w:t>
      </w:r>
      <w:r w:rsidR="0075544E" w:rsidRPr="0006542E">
        <w:rPr>
          <w:lang w:eastAsia="zh-CN"/>
        </w:rPr>
        <w:t>the</w:t>
      </w:r>
      <w:r w:rsidR="001A24CE" w:rsidRPr="0006542E">
        <w:rPr>
          <w:lang w:eastAsia="zh-CN"/>
        </w:rPr>
        <w:t xml:space="preserve"> design principle</w:t>
      </w:r>
      <w:r w:rsidR="0075544E" w:rsidRPr="0006542E">
        <w:rPr>
          <w:lang w:eastAsia="zh-CN"/>
        </w:rPr>
        <w:t xml:space="preserve"> in NR-U</w:t>
      </w:r>
      <w:r w:rsidR="00022670" w:rsidRPr="0006542E">
        <w:rPr>
          <w:lang w:eastAsia="zh-CN"/>
        </w:rPr>
        <w:t xml:space="preserve">, an example of SL HARQ-ACK retransmission is shown in </w:t>
      </w:r>
      <w:r w:rsidR="00951D71" w:rsidRPr="0006542E">
        <w:rPr>
          <w:lang w:eastAsia="zh-CN"/>
        </w:rPr>
        <w:fldChar w:fldCharType="begin"/>
      </w:r>
      <w:r w:rsidR="00951D71" w:rsidRPr="0006542E">
        <w:rPr>
          <w:lang w:eastAsia="zh-CN"/>
        </w:rPr>
        <w:instrText xml:space="preserve"> REF _Ref101339534 \h  \* MERGEFORMAT </w:instrText>
      </w:r>
      <w:r w:rsidR="00951D71" w:rsidRPr="0006542E">
        <w:rPr>
          <w:lang w:eastAsia="zh-CN"/>
        </w:rPr>
      </w:r>
      <w:r w:rsidR="00951D71" w:rsidRPr="0006542E">
        <w:rPr>
          <w:lang w:eastAsia="zh-CN"/>
        </w:rPr>
        <w:fldChar w:fldCharType="separate"/>
      </w:r>
      <w:r w:rsidR="00951D71" w:rsidRPr="0006542E">
        <w:rPr>
          <w:szCs w:val="22"/>
        </w:rPr>
        <w:t xml:space="preserve">Figure </w:t>
      </w:r>
      <w:r w:rsidR="00951D71" w:rsidRPr="0006542E">
        <w:rPr>
          <w:noProof/>
          <w:szCs w:val="22"/>
        </w:rPr>
        <w:t>3</w:t>
      </w:r>
      <w:r w:rsidR="00951D71" w:rsidRPr="0006542E">
        <w:rPr>
          <w:lang w:eastAsia="zh-CN"/>
        </w:rPr>
        <w:fldChar w:fldCharType="end"/>
      </w:r>
      <w:r w:rsidR="00022670" w:rsidRPr="0006542E">
        <w:rPr>
          <w:lang w:eastAsia="zh-CN"/>
        </w:rPr>
        <w:t xml:space="preserve">. </w:t>
      </w:r>
      <w:r w:rsidR="004176FC" w:rsidRPr="0006542E">
        <w:rPr>
          <w:lang w:eastAsia="zh-CN"/>
        </w:rPr>
        <w:t xml:space="preserve">Wherein, </w:t>
      </w:r>
      <w:r w:rsidR="00951D71" w:rsidRPr="0006542E">
        <w:rPr>
          <w:lang w:eastAsia="zh-CN"/>
        </w:rPr>
        <w:t>HARQ-ACK1 for PSSCH1 is not transmitted on PSFCH1</w:t>
      </w:r>
      <w:r w:rsidR="004176FC" w:rsidRPr="0006542E">
        <w:rPr>
          <w:lang w:eastAsia="zh-CN"/>
        </w:rPr>
        <w:t>. The reason could be</w:t>
      </w:r>
      <w:r w:rsidR="00951D71" w:rsidRPr="0006542E">
        <w:rPr>
          <w:lang w:eastAsia="zh-CN"/>
        </w:rPr>
        <w:t xml:space="preserve"> </w:t>
      </w:r>
      <w:r w:rsidR="004176FC" w:rsidRPr="0006542E">
        <w:rPr>
          <w:lang w:eastAsia="zh-CN"/>
        </w:rPr>
        <w:t xml:space="preserve">that PSFCH1 </w:t>
      </w:r>
      <w:r w:rsidR="006677A2">
        <w:rPr>
          <w:rFonts w:hint="eastAsia"/>
          <w:lang w:eastAsia="zh-CN"/>
        </w:rPr>
        <w:t>is</w:t>
      </w:r>
      <w:r w:rsidR="006677A2">
        <w:rPr>
          <w:lang w:eastAsia="zh-CN"/>
        </w:rPr>
        <w:t xml:space="preserve"> subject to </w:t>
      </w:r>
      <w:r w:rsidR="00951D71" w:rsidRPr="0006542E">
        <w:rPr>
          <w:lang w:eastAsia="zh-CN"/>
        </w:rPr>
        <w:t xml:space="preserve">LBT failure, </w:t>
      </w:r>
      <w:r w:rsidR="004176FC" w:rsidRPr="0006542E">
        <w:rPr>
          <w:lang w:eastAsia="zh-CN"/>
        </w:rPr>
        <w:t xml:space="preserve">or that PSFCH1 </w:t>
      </w:r>
      <w:r w:rsidR="006677A2">
        <w:rPr>
          <w:lang w:eastAsia="zh-CN"/>
        </w:rPr>
        <w:t>is</w:t>
      </w:r>
      <w:r w:rsidR="004176FC" w:rsidRPr="0006542E">
        <w:rPr>
          <w:lang w:eastAsia="zh-CN"/>
        </w:rPr>
        <w:t xml:space="preserve"> outside of a COT. However, HARQ-ACK1 ha</w:t>
      </w:r>
      <w:r w:rsidR="00951D71" w:rsidRPr="0006542E">
        <w:rPr>
          <w:lang w:eastAsia="zh-CN"/>
        </w:rPr>
        <w:t xml:space="preserve">s a second chance to be transmitted on PSFCH2. </w:t>
      </w:r>
      <w:r w:rsidR="008A47B3" w:rsidRPr="0006542E">
        <w:rPr>
          <w:lang w:eastAsia="zh-CN"/>
        </w:rPr>
        <w:t xml:space="preserve">Different from NR-U where HARQ-ACK </w:t>
      </w:r>
      <w:r w:rsidR="00F21046">
        <w:rPr>
          <w:lang w:eastAsia="zh-CN"/>
        </w:rPr>
        <w:t>resource</w:t>
      </w:r>
      <w:r w:rsidR="00F87849">
        <w:rPr>
          <w:lang w:eastAsia="zh-CN"/>
        </w:rPr>
        <w:t>s</w:t>
      </w:r>
      <w:r w:rsidR="00F21046">
        <w:rPr>
          <w:lang w:eastAsia="zh-CN"/>
        </w:rPr>
        <w:t xml:space="preserve"> and </w:t>
      </w:r>
      <w:r w:rsidR="008A47B3" w:rsidRPr="0006542E">
        <w:rPr>
          <w:lang w:eastAsia="zh-CN"/>
        </w:rPr>
        <w:t xml:space="preserve">timing </w:t>
      </w:r>
      <w:r w:rsidR="00F21046">
        <w:rPr>
          <w:lang w:eastAsia="zh-CN"/>
        </w:rPr>
        <w:t>are</w:t>
      </w:r>
      <w:r w:rsidR="00F21046" w:rsidRPr="0006542E">
        <w:rPr>
          <w:lang w:eastAsia="zh-CN"/>
        </w:rPr>
        <w:t xml:space="preserve"> </w:t>
      </w:r>
      <w:r w:rsidR="008A47B3" w:rsidRPr="0006542E">
        <w:rPr>
          <w:lang w:eastAsia="zh-CN"/>
        </w:rPr>
        <w:t>dynamic</w:t>
      </w:r>
      <w:r w:rsidR="00F21046">
        <w:rPr>
          <w:lang w:eastAsia="zh-CN"/>
        </w:rPr>
        <w:t>,</w:t>
      </w:r>
      <w:r w:rsidR="008A47B3" w:rsidRPr="0006542E">
        <w:rPr>
          <w:lang w:eastAsia="zh-CN"/>
        </w:rPr>
        <w:t xml:space="preserve"> PSFCH resources</w:t>
      </w:r>
      <w:r w:rsidR="00F87849">
        <w:rPr>
          <w:lang w:eastAsia="zh-CN"/>
        </w:rPr>
        <w:t xml:space="preserve"> and timing</w:t>
      </w:r>
      <w:r w:rsidR="008A47B3" w:rsidRPr="0006542E">
        <w:rPr>
          <w:lang w:eastAsia="zh-CN"/>
        </w:rPr>
        <w:t xml:space="preserve"> in sidelink are (pre-)configured</w:t>
      </w:r>
      <w:r w:rsidR="00F21046">
        <w:rPr>
          <w:lang w:eastAsia="zh-CN"/>
        </w:rPr>
        <w:t xml:space="preserve"> in a semi-static manner. More specifically, </w:t>
      </w:r>
      <w:r w:rsidR="00F87849">
        <w:rPr>
          <w:lang w:eastAsia="zh-CN"/>
        </w:rPr>
        <w:t>PSFCH resources are periodic with only 1-bit HARQ-ACK</w:t>
      </w:r>
      <w:r w:rsidR="00DB01DC">
        <w:rPr>
          <w:lang w:eastAsia="zh-CN"/>
        </w:rPr>
        <w:t xml:space="preserve"> carried</w:t>
      </w:r>
      <w:r w:rsidR="00F87849">
        <w:rPr>
          <w:lang w:eastAsia="zh-CN"/>
        </w:rPr>
        <w:t xml:space="preserve"> per resource, </w:t>
      </w:r>
      <w:r w:rsidR="008A47B3" w:rsidRPr="0006542E">
        <w:rPr>
          <w:lang w:eastAsia="zh-CN"/>
        </w:rPr>
        <w:t xml:space="preserve">and have </w:t>
      </w:r>
      <w:r w:rsidR="00543D06">
        <w:rPr>
          <w:lang w:eastAsia="zh-CN"/>
        </w:rPr>
        <w:t xml:space="preserve">a </w:t>
      </w:r>
      <w:r w:rsidR="008A47B3" w:rsidRPr="0006542E">
        <w:rPr>
          <w:lang w:eastAsia="zh-CN"/>
        </w:rPr>
        <w:t>one-to-one mapping with PSSCH resources</w:t>
      </w:r>
      <w:r w:rsidR="00F87849">
        <w:rPr>
          <w:lang w:eastAsia="zh-CN"/>
        </w:rPr>
        <w:t xml:space="preserve"> in timing</w:t>
      </w:r>
      <w:r w:rsidR="008A47B3" w:rsidRPr="0006542E">
        <w:rPr>
          <w:lang w:eastAsia="zh-CN"/>
        </w:rPr>
        <w:t xml:space="preserve">. </w:t>
      </w:r>
      <w:r w:rsidR="005C1B08" w:rsidRPr="0006542E">
        <w:rPr>
          <w:lang w:eastAsia="zh-CN"/>
        </w:rPr>
        <w:t xml:space="preserve">To </w:t>
      </w:r>
      <w:r w:rsidR="00A106AA" w:rsidRPr="0006542E">
        <w:rPr>
          <w:lang w:eastAsia="zh-CN"/>
        </w:rPr>
        <w:t>support</w:t>
      </w:r>
      <w:r w:rsidR="005C1B08" w:rsidRPr="0006542E">
        <w:rPr>
          <w:lang w:eastAsia="zh-CN"/>
        </w:rPr>
        <w:t xml:space="preserve"> SL HARQ-ACK retransmission, </w:t>
      </w:r>
      <w:r w:rsidR="00A106AA" w:rsidRPr="0006542E">
        <w:rPr>
          <w:lang w:eastAsia="zh-CN"/>
        </w:rPr>
        <w:t xml:space="preserve">the way of determining PSFCH resources </w:t>
      </w:r>
      <w:r w:rsidR="001925E9">
        <w:rPr>
          <w:lang w:eastAsia="zh-CN"/>
        </w:rPr>
        <w:t>would require some</w:t>
      </w:r>
      <w:r w:rsidR="00A106AA" w:rsidRPr="0006542E">
        <w:rPr>
          <w:lang w:eastAsia="zh-CN"/>
        </w:rPr>
        <w:t xml:space="preserve"> change</w:t>
      </w:r>
      <w:r w:rsidR="001925E9">
        <w:rPr>
          <w:lang w:eastAsia="zh-CN"/>
        </w:rPr>
        <w:t>s</w:t>
      </w:r>
      <w:r w:rsidR="00A106AA" w:rsidRPr="0006542E">
        <w:rPr>
          <w:lang w:eastAsia="zh-CN"/>
        </w:rPr>
        <w:t>.</w:t>
      </w:r>
    </w:p>
    <w:p w14:paraId="6C57C7EF" w14:textId="43151416" w:rsidR="00950F02" w:rsidRPr="0006542E" w:rsidRDefault="00A5100B" w:rsidP="00950F02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Considering PSFCH may endure LBT failure or be outside of a COT, </w:t>
      </w:r>
      <w:r w:rsidR="00950F02" w:rsidRPr="0006542E">
        <w:rPr>
          <w:rFonts w:ascii="Times New Roman" w:eastAsia="宋体" w:hAnsi="Times New Roman"/>
          <w:sz w:val="22"/>
          <w:szCs w:val="22"/>
        </w:rPr>
        <w:t xml:space="preserve">SL HARQ-ACK retransmission should be supported </w:t>
      </w:r>
      <w:r w:rsidRPr="0006542E">
        <w:rPr>
          <w:rFonts w:ascii="Times New Roman" w:eastAsia="宋体" w:hAnsi="Times New Roman"/>
          <w:sz w:val="22"/>
          <w:szCs w:val="22"/>
        </w:rPr>
        <w:t>for SL-U</w:t>
      </w:r>
      <w:r w:rsidR="00950F02" w:rsidRPr="0006542E">
        <w:rPr>
          <w:rFonts w:ascii="Times New Roman" w:eastAsia="宋体" w:hAnsi="Times New Roman"/>
          <w:sz w:val="22"/>
          <w:szCs w:val="22"/>
        </w:rPr>
        <w:t xml:space="preserve">. </w:t>
      </w:r>
    </w:p>
    <w:p w14:paraId="7E9DFD27" w14:textId="77777777" w:rsidR="00950F02" w:rsidRPr="0006542E" w:rsidRDefault="00950F02" w:rsidP="001A127E">
      <w:pPr>
        <w:pStyle w:val="3GPPText"/>
        <w:rPr>
          <w:lang w:eastAsia="zh-CN"/>
        </w:rPr>
      </w:pPr>
    </w:p>
    <w:p w14:paraId="0E05BF93" w14:textId="6CB4F6BE" w:rsidR="00950F02" w:rsidRPr="0006542E" w:rsidRDefault="00950F02" w:rsidP="00950F02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To support SL HARQ-ACK retransmission, the impact on PSFCH resource determination should be further studied.</w:t>
      </w:r>
    </w:p>
    <w:p w14:paraId="059943C6" w14:textId="63C9ACBD" w:rsidR="001F6D01" w:rsidRPr="0006542E" w:rsidRDefault="001F6D01" w:rsidP="001A127E">
      <w:pPr>
        <w:pStyle w:val="3GPPText"/>
        <w:rPr>
          <w:lang w:eastAsia="zh-CN"/>
        </w:rPr>
      </w:pPr>
    </w:p>
    <w:p w14:paraId="3C52CA04" w14:textId="42CA37B0" w:rsidR="005972C9" w:rsidRPr="0006542E" w:rsidRDefault="005972C9" w:rsidP="005972C9">
      <w:pPr>
        <w:pStyle w:val="3GPPH1"/>
        <w:rPr>
          <w:rFonts w:ascii="Times New Roman" w:hAnsi="Times New Roman"/>
        </w:rPr>
      </w:pPr>
      <w:r w:rsidRPr="0006542E">
        <w:rPr>
          <w:rFonts w:ascii="Times New Roman" w:hAnsi="Times New Roman"/>
        </w:rPr>
        <w:t>Conclusion</w:t>
      </w:r>
    </w:p>
    <w:p w14:paraId="36E06AF8" w14:textId="6B65DB4A" w:rsidR="00041B19" w:rsidRPr="0006542E" w:rsidRDefault="00041B19" w:rsidP="00041B19">
      <w:pPr>
        <w:pStyle w:val="af9"/>
        <w:spacing w:afterLines="50"/>
        <w:jc w:val="both"/>
        <w:rPr>
          <w:rFonts w:eastAsia="宋体"/>
          <w:sz w:val="22"/>
          <w:szCs w:val="22"/>
          <w:lang w:eastAsia="zh-CN"/>
        </w:rPr>
      </w:pPr>
      <w:r w:rsidRPr="0006542E">
        <w:rPr>
          <w:rFonts w:eastAsia="宋体"/>
          <w:sz w:val="22"/>
          <w:szCs w:val="22"/>
          <w:lang w:eastAsia="zh-CN"/>
        </w:rPr>
        <w:t xml:space="preserve">In this contribution, we have expressed our views on </w:t>
      </w:r>
      <w:r w:rsidR="007757F2" w:rsidRPr="0006542E">
        <w:rPr>
          <w:rFonts w:eastAsia="宋体"/>
          <w:sz w:val="22"/>
          <w:szCs w:val="22"/>
          <w:lang w:eastAsia="zh-CN"/>
        </w:rPr>
        <w:t>unlicensed</w:t>
      </w:r>
      <w:r w:rsidRPr="0006542E">
        <w:rPr>
          <w:rFonts w:eastAsia="宋体"/>
          <w:sz w:val="22"/>
          <w:szCs w:val="22"/>
          <w:lang w:eastAsia="zh-CN"/>
        </w:rPr>
        <w:t xml:space="preserve"> </w:t>
      </w:r>
      <w:r w:rsidR="007757F2" w:rsidRPr="0006542E">
        <w:rPr>
          <w:rFonts w:eastAsia="宋体"/>
          <w:sz w:val="22"/>
          <w:szCs w:val="22"/>
          <w:lang w:eastAsia="zh-CN"/>
        </w:rPr>
        <w:t xml:space="preserve">channel access </w:t>
      </w:r>
      <w:r w:rsidR="00E6280C" w:rsidRPr="0006542E">
        <w:rPr>
          <w:rFonts w:eastAsia="宋体"/>
          <w:sz w:val="22"/>
          <w:szCs w:val="22"/>
          <w:lang w:eastAsia="zh-CN"/>
        </w:rPr>
        <w:t xml:space="preserve">for </w:t>
      </w:r>
      <w:r w:rsidR="007757F2" w:rsidRPr="0006542E">
        <w:rPr>
          <w:rFonts w:eastAsia="宋体"/>
          <w:sz w:val="22"/>
          <w:szCs w:val="22"/>
          <w:lang w:eastAsia="zh-CN"/>
        </w:rPr>
        <w:t>SL-U</w:t>
      </w:r>
      <w:r w:rsidRPr="0006542E">
        <w:rPr>
          <w:rFonts w:eastAsia="宋体"/>
          <w:sz w:val="22"/>
          <w:szCs w:val="22"/>
          <w:lang w:eastAsia="zh-CN"/>
        </w:rPr>
        <w:t xml:space="preserve">. The proposals are summarized as follows. </w:t>
      </w:r>
    </w:p>
    <w:p w14:paraId="283DDDE2" w14:textId="77777777" w:rsidR="0000442B" w:rsidRPr="0065774F" w:rsidRDefault="0000442B" w:rsidP="0065774F">
      <w:pPr>
        <w:pStyle w:val="Proposal"/>
        <w:numPr>
          <w:ilvl w:val="0"/>
          <w:numId w:val="27"/>
        </w:numPr>
        <w:rPr>
          <w:rFonts w:ascii="Times New Roman" w:eastAsia="宋体" w:hAnsi="Times New Roman"/>
          <w:sz w:val="22"/>
          <w:szCs w:val="22"/>
        </w:rPr>
      </w:pPr>
      <w:r w:rsidRPr="0065774F">
        <w:rPr>
          <w:rFonts w:ascii="Times New Roman" w:eastAsia="宋体" w:hAnsi="Times New Roman"/>
          <w:sz w:val="22"/>
          <w:szCs w:val="22"/>
        </w:rPr>
        <w:t>At least the following designs from NR-U are supported for Rel-18 SL-U.</w:t>
      </w:r>
    </w:p>
    <w:p w14:paraId="6875FE64" w14:textId="77777777" w:rsidR="0000442B" w:rsidRPr="006E10B1" w:rsidRDefault="0000442B" w:rsidP="0000442B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All the LBT types defined in NR-U are supported</w:t>
      </w:r>
      <w:r w:rsidRPr="006E10B1">
        <w:rPr>
          <w:rFonts w:ascii="Times New Roman" w:eastAsia="宋体" w:hAnsi="Times New Roman"/>
          <w:sz w:val="22"/>
          <w:szCs w:val="22"/>
        </w:rPr>
        <w:t>.</w:t>
      </w:r>
    </w:p>
    <w:p w14:paraId="11AD339F" w14:textId="77777777" w:rsidR="0000442B" w:rsidRPr="006E10B1" w:rsidRDefault="0000442B" w:rsidP="0000442B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COT sharing is supported</w:t>
      </w:r>
      <w:r w:rsidRPr="006E10B1">
        <w:rPr>
          <w:rFonts w:ascii="Times New Roman" w:eastAsia="宋体" w:hAnsi="Times New Roman"/>
          <w:sz w:val="22"/>
          <w:szCs w:val="22"/>
        </w:rPr>
        <w:t xml:space="preserve">. </w:t>
      </w:r>
      <w:r>
        <w:rPr>
          <w:rFonts w:ascii="Times New Roman" w:eastAsia="宋体" w:hAnsi="Times New Roman"/>
          <w:sz w:val="22"/>
          <w:szCs w:val="22"/>
        </w:rPr>
        <w:t>T</w:t>
      </w:r>
      <w:r>
        <w:rPr>
          <w:rFonts w:ascii="Times New Roman" w:eastAsia="宋体" w:hAnsi="Times New Roman" w:hint="eastAsia"/>
          <w:sz w:val="22"/>
          <w:szCs w:val="22"/>
        </w:rPr>
        <w:t>he</w:t>
      </w:r>
      <w:r>
        <w:rPr>
          <w:rFonts w:ascii="Times New Roman" w:eastAsia="宋体" w:hAnsi="Times New Roman"/>
          <w:sz w:val="22"/>
          <w:szCs w:val="22"/>
        </w:rPr>
        <w:t xml:space="preserve"> details are FFS.</w:t>
      </w:r>
    </w:p>
    <w:p w14:paraId="3CA226D1" w14:textId="77777777" w:rsidR="0000442B" w:rsidRDefault="0000442B" w:rsidP="0000442B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it should be studied how to determine which COT to share if more than one COT indicator is received by a UE. </w:t>
      </w:r>
      <w:r>
        <w:rPr>
          <w:rFonts w:ascii="Times New Roman" w:eastAsia="宋体" w:hAnsi="Times New Roman"/>
          <w:sz w:val="22"/>
          <w:szCs w:val="22"/>
        </w:rPr>
        <w:t>It also depends on the follows.</w:t>
      </w:r>
    </w:p>
    <w:p w14:paraId="33B7E16A" w14:textId="77777777" w:rsidR="0000442B" w:rsidRDefault="0000442B" w:rsidP="0000442B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 w:rsidRPr="00DD2DE8">
        <w:rPr>
          <w:rFonts w:ascii="Times New Roman" w:eastAsia="宋体" w:hAnsi="Times New Roman"/>
          <w:sz w:val="22"/>
          <w:szCs w:val="22"/>
        </w:rPr>
        <w:t>The TX-RX relationship between the UE sharing the COT</w:t>
      </w:r>
      <w:r>
        <w:rPr>
          <w:rFonts w:ascii="Times New Roman" w:eastAsia="宋体" w:hAnsi="Times New Roman"/>
          <w:sz w:val="22"/>
          <w:szCs w:val="22"/>
        </w:rPr>
        <w:t xml:space="preserve"> and </w:t>
      </w:r>
      <w:r w:rsidRPr="00DD2DE8">
        <w:rPr>
          <w:rFonts w:ascii="Times New Roman" w:eastAsia="宋体" w:hAnsi="Times New Roman"/>
          <w:sz w:val="22"/>
          <w:szCs w:val="22"/>
        </w:rPr>
        <w:t xml:space="preserve">the UE </w:t>
      </w:r>
      <w:r>
        <w:rPr>
          <w:rFonts w:ascii="Times New Roman" w:eastAsia="宋体" w:hAnsi="Times New Roman"/>
          <w:sz w:val="22"/>
          <w:szCs w:val="22"/>
        </w:rPr>
        <w:t>transmitting</w:t>
      </w:r>
      <w:r w:rsidRPr="00DD2DE8">
        <w:rPr>
          <w:rFonts w:ascii="Times New Roman" w:eastAsia="宋体" w:hAnsi="Times New Roman"/>
          <w:sz w:val="22"/>
          <w:szCs w:val="22"/>
        </w:rPr>
        <w:t xml:space="preserve"> </w:t>
      </w:r>
      <w:r>
        <w:rPr>
          <w:rFonts w:ascii="Times New Roman" w:eastAsia="宋体" w:hAnsi="Times New Roman"/>
          <w:sz w:val="22"/>
          <w:szCs w:val="22"/>
        </w:rPr>
        <w:t>the</w:t>
      </w:r>
      <w:r w:rsidRPr="00DD2DE8">
        <w:rPr>
          <w:rFonts w:ascii="Times New Roman" w:eastAsia="宋体" w:hAnsi="Times New Roman"/>
          <w:sz w:val="22"/>
          <w:szCs w:val="22"/>
        </w:rPr>
        <w:t xml:space="preserve"> COT </w:t>
      </w:r>
      <w:r>
        <w:rPr>
          <w:rFonts w:ascii="Times New Roman" w:eastAsia="宋体" w:hAnsi="Times New Roman"/>
          <w:sz w:val="22"/>
          <w:szCs w:val="22"/>
        </w:rPr>
        <w:t>indicator.</w:t>
      </w:r>
    </w:p>
    <w:p w14:paraId="304F6FE8" w14:textId="77777777" w:rsidR="0000442B" w:rsidRPr="0006542E" w:rsidRDefault="0000442B" w:rsidP="0000442B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 w:rsidRPr="00DD2DE8">
        <w:rPr>
          <w:rFonts w:ascii="Times New Roman" w:eastAsia="宋体" w:hAnsi="Times New Roman" w:hint="eastAsia"/>
          <w:sz w:val="22"/>
          <w:szCs w:val="22"/>
        </w:rPr>
        <w:t>T</w:t>
      </w:r>
      <w:r w:rsidRPr="00DD2DE8">
        <w:rPr>
          <w:rFonts w:ascii="Times New Roman" w:eastAsia="宋体" w:hAnsi="Times New Roman"/>
          <w:sz w:val="22"/>
          <w:szCs w:val="22"/>
        </w:rPr>
        <w:t>he cast type supported for COT sharing.</w:t>
      </w:r>
    </w:p>
    <w:p w14:paraId="7284ED4C" w14:textId="77777777" w:rsidR="0000442B" w:rsidRPr="0006542E" w:rsidRDefault="0000442B" w:rsidP="0000442B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For mode 2, resource selection is performed as in Rel-17 and LBT is performed for each selected resource. The LBT type at least depends on whether the selected resource is within a COT when determining the LBT type.</w:t>
      </w:r>
    </w:p>
    <w:p w14:paraId="70906A87" w14:textId="77777777" w:rsidR="0000442B" w:rsidRPr="0006542E" w:rsidRDefault="0000442B" w:rsidP="0000442B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lastRenderedPageBreak/>
        <w:t>For mode 2, it should be further studied whether resource selection can be triggered when LBT is successful.</w:t>
      </w:r>
    </w:p>
    <w:p w14:paraId="6F53A8DD" w14:textId="77777777" w:rsidR="0000442B" w:rsidRPr="0006542E" w:rsidRDefault="0000442B" w:rsidP="0000442B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Considering PSFCH may endure LBT failure or be outside of a COT, SL HARQ-ACK retransmission should be supported for SL-U. </w:t>
      </w:r>
    </w:p>
    <w:p w14:paraId="77820ECF" w14:textId="77777777" w:rsidR="0000442B" w:rsidRPr="0006542E" w:rsidRDefault="0000442B" w:rsidP="0000442B">
      <w:pPr>
        <w:pStyle w:val="3GPPText"/>
        <w:rPr>
          <w:lang w:eastAsia="zh-CN"/>
        </w:rPr>
      </w:pPr>
    </w:p>
    <w:p w14:paraId="537F0406" w14:textId="744DEEC7" w:rsidR="0000442B" w:rsidRDefault="0000442B" w:rsidP="0000442B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To support SL HARQ-ACK retransmission, the impact on PSFCH resource determination should be further studied.</w:t>
      </w:r>
    </w:p>
    <w:p w14:paraId="6CCE2D4B" w14:textId="77777777" w:rsidR="004D4190" w:rsidRPr="0006542E" w:rsidRDefault="004D4190" w:rsidP="0065774F">
      <w:pPr>
        <w:pStyle w:val="Proposal"/>
        <w:numPr>
          <w:ilvl w:val="0"/>
          <w:numId w:val="0"/>
        </w:numPr>
        <w:ind w:left="1304" w:hanging="1304"/>
        <w:rPr>
          <w:rFonts w:ascii="Times New Roman" w:eastAsia="宋体" w:hAnsi="Times New Roman"/>
          <w:sz w:val="22"/>
          <w:szCs w:val="22"/>
        </w:rPr>
      </w:pPr>
    </w:p>
    <w:p w14:paraId="5AF1661A" w14:textId="62C74376" w:rsidR="005972C9" w:rsidRPr="0006542E" w:rsidRDefault="005972C9" w:rsidP="005972C9">
      <w:pPr>
        <w:pStyle w:val="3GPPH1"/>
        <w:rPr>
          <w:rFonts w:ascii="Times New Roman" w:hAnsi="Times New Roman"/>
          <w:lang w:val="en-US"/>
        </w:rPr>
      </w:pPr>
      <w:r w:rsidRPr="0006542E">
        <w:rPr>
          <w:rFonts w:ascii="Times New Roman" w:hAnsi="Times New Roman"/>
          <w:lang w:val="en-US"/>
        </w:rPr>
        <w:t>Reference</w:t>
      </w:r>
    </w:p>
    <w:p w14:paraId="37F3168D" w14:textId="6E343D2C" w:rsidR="00C02DAA" w:rsidRPr="0006542E" w:rsidRDefault="006761CF" w:rsidP="00C34A51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/>
          <w:szCs w:val="20"/>
        </w:rPr>
      </w:pPr>
      <w:bookmarkStart w:id="10" w:name="_Ref95477855"/>
      <w:r>
        <w:rPr>
          <w:rFonts w:ascii="Times New Roman" w:eastAsia="宋体" w:hAnsi="Times New Roman"/>
          <w:szCs w:val="20"/>
        </w:rPr>
        <w:t>RP-2</w:t>
      </w:r>
      <w:r w:rsidR="0023677D">
        <w:rPr>
          <w:rFonts w:ascii="Times New Roman" w:eastAsia="宋体" w:hAnsi="Times New Roman"/>
          <w:szCs w:val="20"/>
        </w:rPr>
        <w:t>20300</w:t>
      </w:r>
      <w:r>
        <w:rPr>
          <w:rFonts w:ascii="Times New Roman" w:eastAsia="宋体" w:hAnsi="Times New Roman"/>
          <w:szCs w:val="20"/>
        </w:rPr>
        <w:t xml:space="preserve">, </w:t>
      </w:r>
      <w:r w:rsidR="0023677D">
        <w:rPr>
          <w:rFonts w:ascii="Times New Roman" w:eastAsia="宋体" w:hAnsi="Times New Roman"/>
          <w:szCs w:val="20"/>
        </w:rPr>
        <w:t xml:space="preserve">NR </w:t>
      </w:r>
      <w:r w:rsidR="0023677D">
        <w:rPr>
          <w:rFonts w:ascii="Times New Roman" w:eastAsia="宋体" w:hAnsi="Times New Roman" w:hint="eastAsia"/>
          <w:szCs w:val="20"/>
          <w:lang w:eastAsia="zh-CN"/>
        </w:rPr>
        <w:t>s</w:t>
      </w:r>
      <w:r w:rsidR="0023677D">
        <w:rPr>
          <w:rFonts w:ascii="Times New Roman" w:eastAsia="宋体" w:hAnsi="Times New Roman"/>
          <w:szCs w:val="20"/>
        </w:rPr>
        <w:t>idelink evolution</w:t>
      </w:r>
      <w:r>
        <w:rPr>
          <w:rFonts w:ascii="Times New Roman" w:eastAsia="宋体" w:hAnsi="Times New Roman"/>
          <w:szCs w:val="20"/>
        </w:rPr>
        <w:t>, RAN#9</w:t>
      </w:r>
      <w:r w:rsidR="0023677D">
        <w:rPr>
          <w:rFonts w:ascii="Times New Roman" w:eastAsia="宋体" w:hAnsi="Times New Roman"/>
          <w:szCs w:val="20"/>
        </w:rPr>
        <w:t>5</w:t>
      </w:r>
      <w:r>
        <w:rPr>
          <w:rFonts w:ascii="Times New Roman" w:eastAsia="宋体" w:hAnsi="Times New Roman"/>
          <w:szCs w:val="20"/>
        </w:rPr>
        <w:t>,</w:t>
      </w:r>
      <w:r w:rsidR="0023677D">
        <w:rPr>
          <w:rFonts w:ascii="Times New Roman" w:eastAsia="宋体" w:hAnsi="Times New Roman"/>
          <w:szCs w:val="20"/>
        </w:rPr>
        <w:t xml:space="preserve"> March</w:t>
      </w:r>
      <w:r w:rsidRPr="00280C74">
        <w:rPr>
          <w:rFonts w:ascii="Times New Roman" w:eastAsia="宋体" w:hAnsi="Times New Roman"/>
          <w:szCs w:val="20"/>
        </w:rPr>
        <w:t xml:space="preserve"> 17</w:t>
      </w:r>
      <w:r w:rsidR="0023677D">
        <w:rPr>
          <w:rFonts w:ascii="Times New Roman" w:eastAsia="宋体" w:hAnsi="Times New Roman"/>
          <w:szCs w:val="20"/>
        </w:rPr>
        <w:t>-23</w:t>
      </w:r>
      <w:r w:rsidRPr="00280C74">
        <w:rPr>
          <w:rFonts w:ascii="Times New Roman" w:eastAsia="宋体" w:hAnsi="Times New Roman"/>
          <w:szCs w:val="20"/>
        </w:rPr>
        <w:t>, 202</w:t>
      </w:r>
      <w:r w:rsidR="0023677D">
        <w:rPr>
          <w:rFonts w:ascii="Times New Roman" w:eastAsia="宋体" w:hAnsi="Times New Roman"/>
          <w:szCs w:val="20"/>
        </w:rPr>
        <w:t>2</w:t>
      </w:r>
      <w:r w:rsidR="002B5267" w:rsidRPr="0006542E">
        <w:rPr>
          <w:rFonts w:ascii="Times New Roman" w:eastAsia="宋体" w:hAnsi="Times New Roman"/>
          <w:szCs w:val="20"/>
        </w:rPr>
        <w:t>.</w:t>
      </w:r>
      <w:bookmarkEnd w:id="10"/>
    </w:p>
    <w:sectPr w:rsidR="00C02DAA" w:rsidRPr="0006542E" w:rsidSect="00B065CF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D31AB" w14:textId="77777777" w:rsidR="007E21A2" w:rsidRDefault="007E21A2">
      <w:pPr>
        <w:spacing w:after="0"/>
      </w:pPr>
      <w:r>
        <w:separator/>
      </w:r>
    </w:p>
  </w:endnote>
  <w:endnote w:type="continuationSeparator" w:id="0">
    <w:p w14:paraId="0B177D90" w14:textId="77777777" w:rsidR="007E21A2" w:rsidRDefault="007E21A2">
      <w:pPr>
        <w:spacing w:after="0"/>
      </w:pPr>
      <w:r>
        <w:continuationSeparator/>
      </w:r>
    </w:p>
  </w:endnote>
  <w:endnote w:type="continuationNotice" w:id="1">
    <w:p w14:paraId="5CA6A9C5" w14:textId="77777777" w:rsidR="007E21A2" w:rsidRDefault="007E21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85C42" w14:textId="77777777" w:rsidR="007E21A2" w:rsidRDefault="007E21A2">
      <w:pPr>
        <w:spacing w:after="0"/>
      </w:pPr>
      <w:r>
        <w:separator/>
      </w:r>
    </w:p>
  </w:footnote>
  <w:footnote w:type="continuationSeparator" w:id="0">
    <w:p w14:paraId="3124AF57" w14:textId="77777777" w:rsidR="007E21A2" w:rsidRDefault="007E21A2">
      <w:pPr>
        <w:spacing w:after="0"/>
      </w:pPr>
      <w:r>
        <w:continuationSeparator/>
      </w:r>
    </w:p>
  </w:footnote>
  <w:footnote w:type="continuationNotice" w:id="1">
    <w:p w14:paraId="05C4F5C6" w14:textId="77777777" w:rsidR="007E21A2" w:rsidRDefault="007E21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6B5D9D"/>
    <w:multiLevelType w:val="hybridMultilevel"/>
    <w:tmpl w:val="193208A4"/>
    <w:lvl w:ilvl="0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E04F2"/>
    <w:multiLevelType w:val="hybridMultilevel"/>
    <w:tmpl w:val="FCD29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3AA46647"/>
    <w:multiLevelType w:val="hybridMultilevel"/>
    <w:tmpl w:val="CC02016A"/>
    <w:lvl w:ilvl="0" w:tplc="8B06E1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71F25"/>
    <w:multiLevelType w:val="hybridMultilevel"/>
    <w:tmpl w:val="712E65BA"/>
    <w:lvl w:ilvl="0" w:tplc="1D9C42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851332"/>
    <w:multiLevelType w:val="hybridMultilevel"/>
    <w:tmpl w:val="5502AE96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6F0B4AD8"/>
    <w:multiLevelType w:val="hybridMultilevel"/>
    <w:tmpl w:val="D07CDC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28751">
    <w:abstractNumId w:val="0"/>
  </w:num>
  <w:num w:numId="2" w16cid:durableId="1455556480">
    <w:abstractNumId w:val="4"/>
  </w:num>
  <w:num w:numId="3" w16cid:durableId="1620527088">
    <w:abstractNumId w:val="7"/>
  </w:num>
  <w:num w:numId="4" w16cid:durableId="721252851">
    <w:abstractNumId w:val="10"/>
  </w:num>
  <w:num w:numId="5" w16cid:durableId="616838507">
    <w:abstractNumId w:val="5"/>
  </w:num>
  <w:num w:numId="6" w16cid:durableId="1805730956">
    <w:abstractNumId w:val="12"/>
  </w:num>
  <w:num w:numId="7" w16cid:durableId="443503935">
    <w:abstractNumId w:val="1"/>
  </w:num>
  <w:num w:numId="8" w16cid:durableId="1057314656">
    <w:abstractNumId w:val="5"/>
    <w:lvlOverride w:ilvl="0">
      <w:startOverride w:val="1"/>
    </w:lvlOverride>
  </w:num>
  <w:num w:numId="9" w16cid:durableId="2000767348">
    <w:abstractNumId w:val="6"/>
  </w:num>
  <w:num w:numId="10" w16cid:durableId="1008750967">
    <w:abstractNumId w:val="3"/>
  </w:num>
  <w:num w:numId="11" w16cid:durableId="1287859005">
    <w:abstractNumId w:val="5"/>
  </w:num>
  <w:num w:numId="12" w16cid:durableId="1332682962">
    <w:abstractNumId w:val="5"/>
  </w:num>
  <w:num w:numId="13" w16cid:durableId="2059353358">
    <w:abstractNumId w:val="5"/>
  </w:num>
  <w:num w:numId="14" w16cid:durableId="5525900">
    <w:abstractNumId w:val="5"/>
  </w:num>
  <w:num w:numId="15" w16cid:durableId="995767259">
    <w:abstractNumId w:val="5"/>
  </w:num>
  <w:num w:numId="16" w16cid:durableId="1904102563">
    <w:abstractNumId w:val="5"/>
  </w:num>
  <w:num w:numId="17" w16cid:durableId="448090417">
    <w:abstractNumId w:val="5"/>
  </w:num>
  <w:num w:numId="18" w16cid:durableId="70198329">
    <w:abstractNumId w:val="5"/>
  </w:num>
  <w:num w:numId="19" w16cid:durableId="802429460">
    <w:abstractNumId w:val="5"/>
  </w:num>
  <w:num w:numId="20" w16cid:durableId="1404372617">
    <w:abstractNumId w:val="5"/>
  </w:num>
  <w:num w:numId="21" w16cid:durableId="1483501403">
    <w:abstractNumId w:val="2"/>
  </w:num>
  <w:num w:numId="22" w16cid:durableId="899052983">
    <w:abstractNumId w:val="8"/>
  </w:num>
  <w:num w:numId="23" w16cid:durableId="278606581">
    <w:abstractNumId w:val="5"/>
    <w:lvlOverride w:ilvl="0">
      <w:startOverride w:val="1"/>
    </w:lvlOverride>
  </w:num>
  <w:num w:numId="24" w16cid:durableId="414787027">
    <w:abstractNumId w:val="9"/>
  </w:num>
  <w:num w:numId="25" w16cid:durableId="576668028">
    <w:abstractNumId w:val="11"/>
  </w:num>
  <w:num w:numId="26" w16cid:durableId="787359338">
    <w:abstractNumId w:val="5"/>
  </w:num>
  <w:num w:numId="27" w16cid:durableId="1729844324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1142"/>
    <w:rsid w:val="0000154D"/>
    <w:rsid w:val="0000442B"/>
    <w:rsid w:val="0000538A"/>
    <w:rsid w:val="00005778"/>
    <w:rsid w:val="0000599D"/>
    <w:rsid w:val="00006618"/>
    <w:rsid w:val="00007489"/>
    <w:rsid w:val="000109F6"/>
    <w:rsid w:val="00010DBA"/>
    <w:rsid w:val="00011613"/>
    <w:rsid w:val="00011D8E"/>
    <w:rsid w:val="000127AB"/>
    <w:rsid w:val="00013171"/>
    <w:rsid w:val="000146B2"/>
    <w:rsid w:val="00015FA1"/>
    <w:rsid w:val="00015FCB"/>
    <w:rsid w:val="000168D1"/>
    <w:rsid w:val="00016D0C"/>
    <w:rsid w:val="000175EE"/>
    <w:rsid w:val="00017663"/>
    <w:rsid w:val="00017D46"/>
    <w:rsid w:val="00020081"/>
    <w:rsid w:val="0002017C"/>
    <w:rsid w:val="00021E29"/>
    <w:rsid w:val="00022670"/>
    <w:rsid w:val="00022C52"/>
    <w:rsid w:val="00023FA7"/>
    <w:rsid w:val="00024869"/>
    <w:rsid w:val="00026F1A"/>
    <w:rsid w:val="000301E2"/>
    <w:rsid w:val="00030B20"/>
    <w:rsid w:val="00032409"/>
    <w:rsid w:val="000336A4"/>
    <w:rsid w:val="00033B67"/>
    <w:rsid w:val="0003446C"/>
    <w:rsid w:val="000357C8"/>
    <w:rsid w:val="000357E0"/>
    <w:rsid w:val="000357E4"/>
    <w:rsid w:val="00035E5F"/>
    <w:rsid w:val="000378BB"/>
    <w:rsid w:val="00037F4C"/>
    <w:rsid w:val="000400D6"/>
    <w:rsid w:val="000403F3"/>
    <w:rsid w:val="00040479"/>
    <w:rsid w:val="00040BB7"/>
    <w:rsid w:val="00041B19"/>
    <w:rsid w:val="00043161"/>
    <w:rsid w:val="0004462D"/>
    <w:rsid w:val="000450EE"/>
    <w:rsid w:val="000452CA"/>
    <w:rsid w:val="00046F4B"/>
    <w:rsid w:val="00051178"/>
    <w:rsid w:val="000530BE"/>
    <w:rsid w:val="000542B5"/>
    <w:rsid w:val="000543DA"/>
    <w:rsid w:val="00055EC8"/>
    <w:rsid w:val="00056013"/>
    <w:rsid w:val="000573D7"/>
    <w:rsid w:val="000577EF"/>
    <w:rsid w:val="00057FE7"/>
    <w:rsid w:val="000605A4"/>
    <w:rsid w:val="00060878"/>
    <w:rsid w:val="0006094E"/>
    <w:rsid w:val="00061823"/>
    <w:rsid w:val="000618EC"/>
    <w:rsid w:val="00062C91"/>
    <w:rsid w:val="00063514"/>
    <w:rsid w:val="00064B9E"/>
    <w:rsid w:val="00064E81"/>
    <w:rsid w:val="000650F4"/>
    <w:rsid w:val="0006542E"/>
    <w:rsid w:val="00065507"/>
    <w:rsid w:val="00065C01"/>
    <w:rsid w:val="0006689E"/>
    <w:rsid w:val="0006731D"/>
    <w:rsid w:val="00067C53"/>
    <w:rsid w:val="000706D6"/>
    <w:rsid w:val="000719A3"/>
    <w:rsid w:val="00071F52"/>
    <w:rsid w:val="000721A4"/>
    <w:rsid w:val="0007247D"/>
    <w:rsid w:val="00082D19"/>
    <w:rsid w:val="00084EBA"/>
    <w:rsid w:val="0008534A"/>
    <w:rsid w:val="00085B7C"/>
    <w:rsid w:val="0008631A"/>
    <w:rsid w:val="00087222"/>
    <w:rsid w:val="00087EFD"/>
    <w:rsid w:val="00090253"/>
    <w:rsid w:val="00090332"/>
    <w:rsid w:val="0009033A"/>
    <w:rsid w:val="00090D75"/>
    <w:rsid w:val="000912E2"/>
    <w:rsid w:val="0009161A"/>
    <w:rsid w:val="0009171A"/>
    <w:rsid w:val="00094A0F"/>
    <w:rsid w:val="00095195"/>
    <w:rsid w:val="0009749B"/>
    <w:rsid w:val="000974E8"/>
    <w:rsid w:val="00097C15"/>
    <w:rsid w:val="000A05AD"/>
    <w:rsid w:val="000A1443"/>
    <w:rsid w:val="000A19A6"/>
    <w:rsid w:val="000A19FA"/>
    <w:rsid w:val="000A2014"/>
    <w:rsid w:val="000A2B65"/>
    <w:rsid w:val="000A3F9E"/>
    <w:rsid w:val="000A4863"/>
    <w:rsid w:val="000A4CF8"/>
    <w:rsid w:val="000A507D"/>
    <w:rsid w:val="000A51A0"/>
    <w:rsid w:val="000A59BB"/>
    <w:rsid w:val="000A5DC6"/>
    <w:rsid w:val="000A63E3"/>
    <w:rsid w:val="000A6C39"/>
    <w:rsid w:val="000B01C4"/>
    <w:rsid w:val="000B0D82"/>
    <w:rsid w:val="000B19B6"/>
    <w:rsid w:val="000B1A9C"/>
    <w:rsid w:val="000B2840"/>
    <w:rsid w:val="000B2A08"/>
    <w:rsid w:val="000B2D13"/>
    <w:rsid w:val="000B31E7"/>
    <w:rsid w:val="000B369B"/>
    <w:rsid w:val="000B4755"/>
    <w:rsid w:val="000B518B"/>
    <w:rsid w:val="000B552D"/>
    <w:rsid w:val="000B6256"/>
    <w:rsid w:val="000B7F6D"/>
    <w:rsid w:val="000C31AA"/>
    <w:rsid w:val="000C31AF"/>
    <w:rsid w:val="000C69C2"/>
    <w:rsid w:val="000C76B1"/>
    <w:rsid w:val="000D02CA"/>
    <w:rsid w:val="000D0A89"/>
    <w:rsid w:val="000D0F8B"/>
    <w:rsid w:val="000D1073"/>
    <w:rsid w:val="000D2034"/>
    <w:rsid w:val="000D377B"/>
    <w:rsid w:val="000D3875"/>
    <w:rsid w:val="000D4121"/>
    <w:rsid w:val="000D5721"/>
    <w:rsid w:val="000E0240"/>
    <w:rsid w:val="000E0EFA"/>
    <w:rsid w:val="000E4021"/>
    <w:rsid w:val="000E5F7C"/>
    <w:rsid w:val="000E5F83"/>
    <w:rsid w:val="000E6B9A"/>
    <w:rsid w:val="000E730E"/>
    <w:rsid w:val="000F13AF"/>
    <w:rsid w:val="000F154B"/>
    <w:rsid w:val="000F1B73"/>
    <w:rsid w:val="000F1D9C"/>
    <w:rsid w:val="000F29AF"/>
    <w:rsid w:val="000F2E6B"/>
    <w:rsid w:val="000F32BF"/>
    <w:rsid w:val="000F3BE9"/>
    <w:rsid w:val="000F4FA5"/>
    <w:rsid w:val="000F5A31"/>
    <w:rsid w:val="000F6EDA"/>
    <w:rsid w:val="00100EFD"/>
    <w:rsid w:val="001023CF"/>
    <w:rsid w:val="00106222"/>
    <w:rsid w:val="00106B55"/>
    <w:rsid w:val="00106F86"/>
    <w:rsid w:val="00107C20"/>
    <w:rsid w:val="00107C2C"/>
    <w:rsid w:val="00110486"/>
    <w:rsid w:val="00110E11"/>
    <w:rsid w:val="00111536"/>
    <w:rsid w:val="00112C2B"/>
    <w:rsid w:val="00113BBB"/>
    <w:rsid w:val="00114C0F"/>
    <w:rsid w:val="00115879"/>
    <w:rsid w:val="001166E3"/>
    <w:rsid w:val="00116AC8"/>
    <w:rsid w:val="00117DA8"/>
    <w:rsid w:val="00122C04"/>
    <w:rsid w:val="0012327D"/>
    <w:rsid w:val="00123391"/>
    <w:rsid w:val="001256B3"/>
    <w:rsid w:val="00126068"/>
    <w:rsid w:val="00126A26"/>
    <w:rsid w:val="001301A3"/>
    <w:rsid w:val="00131E35"/>
    <w:rsid w:val="00131F2F"/>
    <w:rsid w:val="0013227D"/>
    <w:rsid w:val="00133914"/>
    <w:rsid w:val="00133B6E"/>
    <w:rsid w:val="001348C0"/>
    <w:rsid w:val="00134BC2"/>
    <w:rsid w:val="00134D64"/>
    <w:rsid w:val="0013619F"/>
    <w:rsid w:val="00136685"/>
    <w:rsid w:val="001372E2"/>
    <w:rsid w:val="00137890"/>
    <w:rsid w:val="001401E4"/>
    <w:rsid w:val="0014028B"/>
    <w:rsid w:val="0014029F"/>
    <w:rsid w:val="00142192"/>
    <w:rsid w:val="001437A6"/>
    <w:rsid w:val="00143E3A"/>
    <w:rsid w:val="0014495C"/>
    <w:rsid w:val="00145771"/>
    <w:rsid w:val="00145AD3"/>
    <w:rsid w:val="00146499"/>
    <w:rsid w:val="001464F2"/>
    <w:rsid w:val="00147313"/>
    <w:rsid w:val="001531E3"/>
    <w:rsid w:val="001549C9"/>
    <w:rsid w:val="0015513D"/>
    <w:rsid w:val="0015605F"/>
    <w:rsid w:val="00156FB7"/>
    <w:rsid w:val="00157E5E"/>
    <w:rsid w:val="00160369"/>
    <w:rsid w:val="001604F4"/>
    <w:rsid w:val="00160F3B"/>
    <w:rsid w:val="001613A2"/>
    <w:rsid w:val="0016168A"/>
    <w:rsid w:val="00163113"/>
    <w:rsid w:val="00165AEF"/>
    <w:rsid w:val="00167819"/>
    <w:rsid w:val="00167E8E"/>
    <w:rsid w:val="001707E7"/>
    <w:rsid w:val="00172024"/>
    <w:rsid w:val="001720CC"/>
    <w:rsid w:val="00172A2F"/>
    <w:rsid w:val="001734C2"/>
    <w:rsid w:val="00173D9F"/>
    <w:rsid w:val="00174570"/>
    <w:rsid w:val="00176818"/>
    <w:rsid w:val="00177C2E"/>
    <w:rsid w:val="001802BD"/>
    <w:rsid w:val="001802F6"/>
    <w:rsid w:val="00181CAD"/>
    <w:rsid w:val="00182702"/>
    <w:rsid w:val="00182982"/>
    <w:rsid w:val="00182C88"/>
    <w:rsid w:val="0018324C"/>
    <w:rsid w:val="0018652C"/>
    <w:rsid w:val="00187B7F"/>
    <w:rsid w:val="00187BB2"/>
    <w:rsid w:val="00187EF2"/>
    <w:rsid w:val="00190939"/>
    <w:rsid w:val="00191568"/>
    <w:rsid w:val="001921A9"/>
    <w:rsid w:val="00192515"/>
    <w:rsid w:val="001925E9"/>
    <w:rsid w:val="001930AD"/>
    <w:rsid w:val="00193A5E"/>
    <w:rsid w:val="00193D59"/>
    <w:rsid w:val="00193F8C"/>
    <w:rsid w:val="00195712"/>
    <w:rsid w:val="00196610"/>
    <w:rsid w:val="00196D57"/>
    <w:rsid w:val="001A02F5"/>
    <w:rsid w:val="001A127E"/>
    <w:rsid w:val="001A19EF"/>
    <w:rsid w:val="001A22D5"/>
    <w:rsid w:val="001A24CE"/>
    <w:rsid w:val="001A278C"/>
    <w:rsid w:val="001A3E5A"/>
    <w:rsid w:val="001A7A49"/>
    <w:rsid w:val="001A7AE6"/>
    <w:rsid w:val="001B00BB"/>
    <w:rsid w:val="001B10E0"/>
    <w:rsid w:val="001B1518"/>
    <w:rsid w:val="001B2673"/>
    <w:rsid w:val="001B37C1"/>
    <w:rsid w:val="001B3983"/>
    <w:rsid w:val="001B3D2B"/>
    <w:rsid w:val="001B421C"/>
    <w:rsid w:val="001B435D"/>
    <w:rsid w:val="001B4810"/>
    <w:rsid w:val="001B567A"/>
    <w:rsid w:val="001B6797"/>
    <w:rsid w:val="001B690C"/>
    <w:rsid w:val="001B6DA0"/>
    <w:rsid w:val="001B709A"/>
    <w:rsid w:val="001C0454"/>
    <w:rsid w:val="001C0BC5"/>
    <w:rsid w:val="001C1A08"/>
    <w:rsid w:val="001C2C4A"/>
    <w:rsid w:val="001C3440"/>
    <w:rsid w:val="001C4758"/>
    <w:rsid w:val="001C512F"/>
    <w:rsid w:val="001C53A2"/>
    <w:rsid w:val="001C5A39"/>
    <w:rsid w:val="001D028F"/>
    <w:rsid w:val="001D0469"/>
    <w:rsid w:val="001D3984"/>
    <w:rsid w:val="001D456A"/>
    <w:rsid w:val="001D4B14"/>
    <w:rsid w:val="001D4CC4"/>
    <w:rsid w:val="001D7EF6"/>
    <w:rsid w:val="001E03B6"/>
    <w:rsid w:val="001E3D44"/>
    <w:rsid w:val="001E4BB9"/>
    <w:rsid w:val="001E577B"/>
    <w:rsid w:val="001E63E2"/>
    <w:rsid w:val="001E6899"/>
    <w:rsid w:val="001F0623"/>
    <w:rsid w:val="001F1801"/>
    <w:rsid w:val="001F4B67"/>
    <w:rsid w:val="001F6D01"/>
    <w:rsid w:val="001F72E5"/>
    <w:rsid w:val="001F7F7D"/>
    <w:rsid w:val="00200566"/>
    <w:rsid w:val="00200647"/>
    <w:rsid w:val="0020206F"/>
    <w:rsid w:val="00203BEA"/>
    <w:rsid w:val="0020436B"/>
    <w:rsid w:val="002044B4"/>
    <w:rsid w:val="002046CF"/>
    <w:rsid w:val="002047F0"/>
    <w:rsid w:val="00204F4C"/>
    <w:rsid w:val="002053AA"/>
    <w:rsid w:val="0020592F"/>
    <w:rsid w:val="002113EE"/>
    <w:rsid w:val="00212AB1"/>
    <w:rsid w:val="00212B49"/>
    <w:rsid w:val="00213255"/>
    <w:rsid w:val="00213DB8"/>
    <w:rsid w:val="00214313"/>
    <w:rsid w:val="002154B4"/>
    <w:rsid w:val="00215B66"/>
    <w:rsid w:val="00215D2B"/>
    <w:rsid w:val="0021635C"/>
    <w:rsid w:val="00216884"/>
    <w:rsid w:val="00216BDD"/>
    <w:rsid w:val="002170EC"/>
    <w:rsid w:val="00220E39"/>
    <w:rsid w:val="00222E70"/>
    <w:rsid w:val="00223BAA"/>
    <w:rsid w:val="00223FE7"/>
    <w:rsid w:val="002242CF"/>
    <w:rsid w:val="00225159"/>
    <w:rsid w:val="002252EE"/>
    <w:rsid w:val="00225375"/>
    <w:rsid w:val="00225FAC"/>
    <w:rsid w:val="00230BBD"/>
    <w:rsid w:val="002324FC"/>
    <w:rsid w:val="00233201"/>
    <w:rsid w:val="0023402F"/>
    <w:rsid w:val="00234783"/>
    <w:rsid w:val="0023628B"/>
    <w:rsid w:val="0023677D"/>
    <w:rsid w:val="00236B20"/>
    <w:rsid w:val="00236E3C"/>
    <w:rsid w:val="00242FB1"/>
    <w:rsid w:val="00244F6C"/>
    <w:rsid w:val="00244FC0"/>
    <w:rsid w:val="00245182"/>
    <w:rsid w:val="002453D1"/>
    <w:rsid w:val="0024563C"/>
    <w:rsid w:val="00250D07"/>
    <w:rsid w:val="002514AD"/>
    <w:rsid w:val="00251C94"/>
    <w:rsid w:val="002524C4"/>
    <w:rsid w:val="002532D4"/>
    <w:rsid w:val="00253BC6"/>
    <w:rsid w:val="00254BD0"/>
    <w:rsid w:val="002561C0"/>
    <w:rsid w:val="0025708F"/>
    <w:rsid w:val="00257226"/>
    <w:rsid w:val="00257FDA"/>
    <w:rsid w:val="002601F6"/>
    <w:rsid w:val="00260AAB"/>
    <w:rsid w:val="00262968"/>
    <w:rsid w:val="002658CE"/>
    <w:rsid w:val="002660D8"/>
    <w:rsid w:val="002671CC"/>
    <w:rsid w:val="002701F9"/>
    <w:rsid w:val="00270318"/>
    <w:rsid w:val="00270584"/>
    <w:rsid w:val="00270A0F"/>
    <w:rsid w:val="00272453"/>
    <w:rsid w:val="002732C9"/>
    <w:rsid w:val="00274603"/>
    <w:rsid w:val="00274D99"/>
    <w:rsid w:val="00277008"/>
    <w:rsid w:val="002770D3"/>
    <w:rsid w:val="00280467"/>
    <w:rsid w:val="00280D93"/>
    <w:rsid w:val="00281123"/>
    <w:rsid w:val="00281372"/>
    <w:rsid w:val="00283665"/>
    <w:rsid w:val="00283999"/>
    <w:rsid w:val="002839F3"/>
    <w:rsid w:val="00285CD8"/>
    <w:rsid w:val="00285D0B"/>
    <w:rsid w:val="002864B0"/>
    <w:rsid w:val="002865EC"/>
    <w:rsid w:val="00287166"/>
    <w:rsid w:val="00287E24"/>
    <w:rsid w:val="00287F6C"/>
    <w:rsid w:val="00291A6B"/>
    <w:rsid w:val="0029299B"/>
    <w:rsid w:val="002930AC"/>
    <w:rsid w:val="00293946"/>
    <w:rsid w:val="002951EF"/>
    <w:rsid w:val="0029679D"/>
    <w:rsid w:val="00296AE9"/>
    <w:rsid w:val="0029758C"/>
    <w:rsid w:val="00297876"/>
    <w:rsid w:val="00297B3D"/>
    <w:rsid w:val="002A0CD9"/>
    <w:rsid w:val="002A14D7"/>
    <w:rsid w:val="002A1668"/>
    <w:rsid w:val="002A1B34"/>
    <w:rsid w:val="002A3392"/>
    <w:rsid w:val="002A5601"/>
    <w:rsid w:val="002A6A79"/>
    <w:rsid w:val="002A6B13"/>
    <w:rsid w:val="002A6D6B"/>
    <w:rsid w:val="002A7101"/>
    <w:rsid w:val="002A7A56"/>
    <w:rsid w:val="002B0249"/>
    <w:rsid w:val="002B105A"/>
    <w:rsid w:val="002B2AC8"/>
    <w:rsid w:val="002B5267"/>
    <w:rsid w:val="002B585D"/>
    <w:rsid w:val="002B5D4A"/>
    <w:rsid w:val="002B5F24"/>
    <w:rsid w:val="002B733F"/>
    <w:rsid w:val="002B7E17"/>
    <w:rsid w:val="002B7E7C"/>
    <w:rsid w:val="002C00C5"/>
    <w:rsid w:val="002C10C7"/>
    <w:rsid w:val="002C1827"/>
    <w:rsid w:val="002C1C75"/>
    <w:rsid w:val="002C27D0"/>
    <w:rsid w:val="002C519B"/>
    <w:rsid w:val="002C5F2E"/>
    <w:rsid w:val="002C678E"/>
    <w:rsid w:val="002C7C2F"/>
    <w:rsid w:val="002D03CF"/>
    <w:rsid w:val="002D07B7"/>
    <w:rsid w:val="002D0E74"/>
    <w:rsid w:val="002D193C"/>
    <w:rsid w:val="002D1F88"/>
    <w:rsid w:val="002D24BB"/>
    <w:rsid w:val="002D29ED"/>
    <w:rsid w:val="002D4091"/>
    <w:rsid w:val="002D4C1C"/>
    <w:rsid w:val="002D525C"/>
    <w:rsid w:val="002D6CCF"/>
    <w:rsid w:val="002D7E14"/>
    <w:rsid w:val="002E031B"/>
    <w:rsid w:val="002E0697"/>
    <w:rsid w:val="002E0A80"/>
    <w:rsid w:val="002E1994"/>
    <w:rsid w:val="002E2379"/>
    <w:rsid w:val="002E3BE5"/>
    <w:rsid w:val="002E568F"/>
    <w:rsid w:val="002E5C17"/>
    <w:rsid w:val="002E6D83"/>
    <w:rsid w:val="002E6F72"/>
    <w:rsid w:val="002E734A"/>
    <w:rsid w:val="002E74E6"/>
    <w:rsid w:val="002F0759"/>
    <w:rsid w:val="002F0AD4"/>
    <w:rsid w:val="002F10A9"/>
    <w:rsid w:val="002F1239"/>
    <w:rsid w:val="002F1807"/>
    <w:rsid w:val="002F2734"/>
    <w:rsid w:val="002F33E2"/>
    <w:rsid w:val="002F3A51"/>
    <w:rsid w:val="002F3E9D"/>
    <w:rsid w:val="002F4B88"/>
    <w:rsid w:val="002F52B7"/>
    <w:rsid w:val="002F78EF"/>
    <w:rsid w:val="00300394"/>
    <w:rsid w:val="003006BC"/>
    <w:rsid w:val="00300FFA"/>
    <w:rsid w:val="00301870"/>
    <w:rsid w:val="00302DFE"/>
    <w:rsid w:val="00303712"/>
    <w:rsid w:val="003044ED"/>
    <w:rsid w:val="003105B1"/>
    <w:rsid w:val="0031077C"/>
    <w:rsid w:val="003120CC"/>
    <w:rsid w:val="00312FDB"/>
    <w:rsid w:val="0031325A"/>
    <w:rsid w:val="0031349A"/>
    <w:rsid w:val="00314379"/>
    <w:rsid w:val="00315747"/>
    <w:rsid w:val="003161A2"/>
    <w:rsid w:val="00317332"/>
    <w:rsid w:val="003201E9"/>
    <w:rsid w:val="00320966"/>
    <w:rsid w:val="00320C02"/>
    <w:rsid w:val="00325E3D"/>
    <w:rsid w:val="00326A27"/>
    <w:rsid w:val="0032770E"/>
    <w:rsid w:val="003277EF"/>
    <w:rsid w:val="00327B54"/>
    <w:rsid w:val="003302B8"/>
    <w:rsid w:val="00330A39"/>
    <w:rsid w:val="00331DCF"/>
    <w:rsid w:val="0033287B"/>
    <w:rsid w:val="003330FD"/>
    <w:rsid w:val="00334C5D"/>
    <w:rsid w:val="0033667C"/>
    <w:rsid w:val="00336822"/>
    <w:rsid w:val="0033720B"/>
    <w:rsid w:val="003374CB"/>
    <w:rsid w:val="00337B49"/>
    <w:rsid w:val="003419D8"/>
    <w:rsid w:val="00341D75"/>
    <w:rsid w:val="00342156"/>
    <w:rsid w:val="00343A9C"/>
    <w:rsid w:val="00343AB0"/>
    <w:rsid w:val="00344440"/>
    <w:rsid w:val="0034475B"/>
    <w:rsid w:val="003447FF"/>
    <w:rsid w:val="003457BE"/>
    <w:rsid w:val="0034637B"/>
    <w:rsid w:val="0034774A"/>
    <w:rsid w:val="00347921"/>
    <w:rsid w:val="00347DE4"/>
    <w:rsid w:val="003528EA"/>
    <w:rsid w:val="00353850"/>
    <w:rsid w:val="00353A52"/>
    <w:rsid w:val="0035430A"/>
    <w:rsid w:val="00354636"/>
    <w:rsid w:val="00354E0E"/>
    <w:rsid w:val="003558B7"/>
    <w:rsid w:val="003568F9"/>
    <w:rsid w:val="00356C86"/>
    <w:rsid w:val="003578A3"/>
    <w:rsid w:val="00357DD1"/>
    <w:rsid w:val="0036113F"/>
    <w:rsid w:val="003612A5"/>
    <w:rsid w:val="003633D5"/>
    <w:rsid w:val="00363A0C"/>
    <w:rsid w:val="003652C7"/>
    <w:rsid w:val="00365C54"/>
    <w:rsid w:val="0036647F"/>
    <w:rsid w:val="00366647"/>
    <w:rsid w:val="00366926"/>
    <w:rsid w:val="00367F0B"/>
    <w:rsid w:val="003705F1"/>
    <w:rsid w:val="00370DF9"/>
    <w:rsid w:val="00370EF5"/>
    <w:rsid w:val="00370F20"/>
    <w:rsid w:val="0037131C"/>
    <w:rsid w:val="00372549"/>
    <w:rsid w:val="00374370"/>
    <w:rsid w:val="003757A8"/>
    <w:rsid w:val="003771F1"/>
    <w:rsid w:val="003773BD"/>
    <w:rsid w:val="00380070"/>
    <w:rsid w:val="00384076"/>
    <w:rsid w:val="0038432E"/>
    <w:rsid w:val="00385453"/>
    <w:rsid w:val="0038616C"/>
    <w:rsid w:val="0038632F"/>
    <w:rsid w:val="00386A10"/>
    <w:rsid w:val="003870A1"/>
    <w:rsid w:val="00387168"/>
    <w:rsid w:val="00387B3E"/>
    <w:rsid w:val="00390493"/>
    <w:rsid w:val="00393636"/>
    <w:rsid w:val="00394879"/>
    <w:rsid w:val="00394BB0"/>
    <w:rsid w:val="003A053E"/>
    <w:rsid w:val="003A0F22"/>
    <w:rsid w:val="003A1313"/>
    <w:rsid w:val="003A233C"/>
    <w:rsid w:val="003A2DC5"/>
    <w:rsid w:val="003A4C96"/>
    <w:rsid w:val="003A7730"/>
    <w:rsid w:val="003A7EBC"/>
    <w:rsid w:val="003B010F"/>
    <w:rsid w:val="003B0A2A"/>
    <w:rsid w:val="003B1712"/>
    <w:rsid w:val="003B1C5C"/>
    <w:rsid w:val="003B2EC5"/>
    <w:rsid w:val="003B38F0"/>
    <w:rsid w:val="003B5085"/>
    <w:rsid w:val="003B5A2A"/>
    <w:rsid w:val="003B5C88"/>
    <w:rsid w:val="003B795D"/>
    <w:rsid w:val="003C05FB"/>
    <w:rsid w:val="003C14C5"/>
    <w:rsid w:val="003C2A92"/>
    <w:rsid w:val="003C30AB"/>
    <w:rsid w:val="003C34B4"/>
    <w:rsid w:val="003C3E3A"/>
    <w:rsid w:val="003C6146"/>
    <w:rsid w:val="003C67EA"/>
    <w:rsid w:val="003C6A29"/>
    <w:rsid w:val="003D0310"/>
    <w:rsid w:val="003D22C8"/>
    <w:rsid w:val="003D3316"/>
    <w:rsid w:val="003D3A77"/>
    <w:rsid w:val="003D4037"/>
    <w:rsid w:val="003D4457"/>
    <w:rsid w:val="003D4F92"/>
    <w:rsid w:val="003D4FC3"/>
    <w:rsid w:val="003D6521"/>
    <w:rsid w:val="003D7582"/>
    <w:rsid w:val="003D7956"/>
    <w:rsid w:val="003E023E"/>
    <w:rsid w:val="003E0E64"/>
    <w:rsid w:val="003E14EE"/>
    <w:rsid w:val="003E2E18"/>
    <w:rsid w:val="003E47BF"/>
    <w:rsid w:val="003E52BE"/>
    <w:rsid w:val="003E5DA8"/>
    <w:rsid w:val="003E639D"/>
    <w:rsid w:val="003E6847"/>
    <w:rsid w:val="003E686D"/>
    <w:rsid w:val="003E6EA8"/>
    <w:rsid w:val="003F0736"/>
    <w:rsid w:val="003F1366"/>
    <w:rsid w:val="003F15D2"/>
    <w:rsid w:val="003F2353"/>
    <w:rsid w:val="003F2ED1"/>
    <w:rsid w:val="003F33E0"/>
    <w:rsid w:val="003F3EC6"/>
    <w:rsid w:val="003F4107"/>
    <w:rsid w:val="003F4BC5"/>
    <w:rsid w:val="003F6972"/>
    <w:rsid w:val="003F6A21"/>
    <w:rsid w:val="003F7249"/>
    <w:rsid w:val="0040089D"/>
    <w:rsid w:val="00400E57"/>
    <w:rsid w:val="0040134F"/>
    <w:rsid w:val="00401958"/>
    <w:rsid w:val="00401B81"/>
    <w:rsid w:val="004027D3"/>
    <w:rsid w:val="00404D7B"/>
    <w:rsid w:val="004058E4"/>
    <w:rsid w:val="00406235"/>
    <w:rsid w:val="00411EED"/>
    <w:rsid w:val="00412196"/>
    <w:rsid w:val="00412803"/>
    <w:rsid w:val="00412F7E"/>
    <w:rsid w:val="00413506"/>
    <w:rsid w:val="004141F9"/>
    <w:rsid w:val="00415ACA"/>
    <w:rsid w:val="0041601B"/>
    <w:rsid w:val="004161CA"/>
    <w:rsid w:val="00416C02"/>
    <w:rsid w:val="00416DAE"/>
    <w:rsid w:val="004176FC"/>
    <w:rsid w:val="0041775A"/>
    <w:rsid w:val="00417D8F"/>
    <w:rsid w:val="00420049"/>
    <w:rsid w:val="00421F40"/>
    <w:rsid w:val="004224BB"/>
    <w:rsid w:val="0042306F"/>
    <w:rsid w:val="00423F8B"/>
    <w:rsid w:val="00425B40"/>
    <w:rsid w:val="00425B61"/>
    <w:rsid w:val="004260A5"/>
    <w:rsid w:val="0042736F"/>
    <w:rsid w:val="00431286"/>
    <w:rsid w:val="0043156D"/>
    <w:rsid w:val="0043208E"/>
    <w:rsid w:val="004320F0"/>
    <w:rsid w:val="004326F8"/>
    <w:rsid w:val="004328C4"/>
    <w:rsid w:val="004329DA"/>
    <w:rsid w:val="00433513"/>
    <w:rsid w:val="00433718"/>
    <w:rsid w:val="004345E3"/>
    <w:rsid w:val="00434D56"/>
    <w:rsid w:val="00440D5C"/>
    <w:rsid w:val="004410C7"/>
    <w:rsid w:val="00441648"/>
    <w:rsid w:val="00441C0F"/>
    <w:rsid w:val="00442820"/>
    <w:rsid w:val="004429D1"/>
    <w:rsid w:val="004435D1"/>
    <w:rsid w:val="00445309"/>
    <w:rsid w:val="004453E4"/>
    <w:rsid w:val="00447078"/>
    <w:rsid w:val="004500DD"/>
    <w:rsid w:val="00450402"/>
    <w:rsid w:val="00450AE7"/>
    <w:rsid w:val="00451F5B"/>
    <w:rsid w:val="0045241B"/>
    <w:rsid w:val="00453401"/>
    <w:rsid w:val="00457344"/>
    <w:rsid w:val="004573A8"/>
    <w:rsid w:val="00457A3F"/>
    <w:rsid w:val="00457ED4"/>
    <w:rsid w:val="00460337"/>
    <w:rsid w:val="004605FF"/>
    <w:rsid w:val="0046215B"/>
    <w:rsid w:val="0046290C"/>
    <w:rsid w:val="00462929"/>
    <w:rsid w:val="00462D7F"/>
    <w:rsid w:val="00463525"/>
    <w:rsid w:val="00463743"/>
    <w:rsid w:val="00463E6D"/>
    <w:rsid w:val="00463FF3"/>
    <w:rsid w:val="004642AB"/>
    <w:rsid w:val="00464529"/>
    <w:rsid w:val="00464A67"/>
    <w:rsid w:val="004650F4"/>
    <w:rsid w:val="004659A3"/>
    <w:rsid w:val="00466022"/>
    <w:rsid w:val="0046770F"/>
    <w:rsid w:val="00470BE3"/>
    <w:rsid w:val="00471305"/>
    <w:rsid w:val="0047149D"/>
    <w:rsid w:val="00471F6A"/>
    <w:rsid w:val="004726C3"/>
    <w:rsid w:val="00472C2A"/>
    <w:rsid w:val="00472E39"/>
    <w:rsid w:val="00473451"/>
    <w:rsid w:val="00473B6C"/>
    <w:rsid w:val="00475759"/>
    <w:rsid w:val="00475B3D"/>
    <w:rsid w:val="00475EB0"/>
    <w:rsid w:val="00475F03"/>
    <w:rsid w:val="00476D11"/>
    <w:rsid w:val="0047718B"/>
    <w:rsid w:val="00477741"/>
    <w:rsid w:val="00481982"/>
    <w:rsid w:val="00481F38"/>
    <w:rsid w:val="0048246A"/>
    <w:rsid w:val="00483380"/>
    <w:rsid w:val="004841D3"/>
    <w:rsid w:val="00484911"/>
    <w:rsid w:val="00485960"/>
    <w:rsid w:val="0048712D"/>
    <w:rsid w:val="00487D73"/>
    <w:rsid w:val="00490110"/>
    <w:rsid w:val="0049017A"/>
    <w:rsid w:val="00490D38"/>
    <w:rsid w:val="004924D3"/>
    <w:rsid w:val="00496C62"/>
    <w:rsid w:val="00497043"/>
    <w:rsid w:val="00497A6C"/>
    <w:rsid w:val="00497E07"/>
    <w:rsid w:val="004A0AAE"/>
    <w:rsid w:val="004A2C7E"/>
    <w:rsid w:val="004A459D"/>
    <w:rsid w:val="004A5CA8"/>
    <w:rsid w:val="004A7BFE"/>
    <w:rsid w:val="004B1A61"/>
    <w:rsid w:val="004B2EB1"/>
    <w:rsid w:val="004B41BA"/>
    <w:rsid w:val="004B41F1"/>
    <w:rsid w:val="004B6830"/>
    <w:rsid w:val="004B6A93"/>
    <w:rsid w:val="004C033D"/>
    <w:rsid w:val="004C167A"/>
    <w:rsid w:val="004C208C"/>
    <w:rsid w:val="004C2174"/>
    <w:rsid w:val="004C276C"/>
    <w:rsid w:val="004C3162"/>
    <w:rsid w:val="004C31C4"/>
    <w:rsid w:val="004C322F"/>
    <w:rsid w:val="004C3DE0"/>
    <w:rsid w:val="004C706E"/>
    <w:rsid w:val="004D024C"/>
    <w:rsid w:val="004D0F54"/>
    <w:rsid w:val="004D2B71"/>
    <w:rsid w:val="004D4190"/>
    <w:rsid w:val="004D4B15"/>
    <w:rsid w:val="004D6BE8"/>
    <w:rsid w:val="004D7186"/>
    <w:rsid w:val="004E228B"/>
    <w:rsid w:val="004E325F"/>
    <w:rsid w:val="004E3B9E"/>
    <w:rsid w:val="004E5516"/>
    <w:rsid w:val="004E6D50"/>
    <w:rsid w:val="004F13BA"/>
    <w:rsid w:val="004F29A3"/>
    <w:rsid w:val="004F3223"/>
    <w:rsid w:val="004F4578"/>
    <w:rsid w:val="004F488D"/>
    <w:rsid w:val="004F4A69"/>
    <w:rsid w:val="004F55D4"/>
    <w:rsid w:val="004F6E49"/>
    <w:rsid w:val="00501144"/>
    <w:rsid w:val="005013A9"/>
    <w:rsid w:val="005033DC"/>
    <w:rsid w:val="005036A6"/>
    <w:rsid w:val="0051164D"/>
    <w:rsid w:val="00512089"/>
    <w:rsid w:val="005139A3"/>
    <w:rsid w:val="00515CA2"/>
    <w:rsid w:val="00515E64"/>
    <w:rsid w:val="00516176"/>
    <w:rsid w:val="00516201"/>
    <w:rsid w:val="005174C2"/>
    <w:rsid w:val="00517838"/>
    <w:rsid w:val="00520B9D"/>
    <w:rsid w:val="0052120E"/>
    <w:rsid w:val="00521779"/>
    <w:rsid w:val="0052231B"/>
    <w:rsid w:val="00522BD3"/>
    <w:rsid w:val="00523A93"/>
    <w:rsid w:val="00524293"/>
    <w:rsid w:val="00524CA9"/>
    <w:rsid w:val="00526989"/>
    <w:rsid w:val="0052746E"/>
    <w:rsid w:val="0053466D"/>
    <w:rsid w:val="00536C81"/>
    <w:rsid w:val="0053702B"/>
    <w:rsid w:val="00537861"/>
    <w:rsid w:val="00540C07"/>
    <w:rsid w:val="00541082"/>
    <w:rsid w:val="00543D06"/>
    <w:rsid w:val="0054516B"/>
    <w:rsid w:val="005452FD"/>
    <w:rsid w:val="00545A0E"/>
    <w:rsid w:val="0054614B"/>
    <w:rsid w:val="00547364"/>
    <w:rsid w:val="00547852"/>
    <w:rsid w:val="00551FF1"/>
    <w:rsid w:val="005524E4"/>
    <w:rsid w:val="0055280C"/>
    <w:rsid w:val="005530B4"/>
    <w:rsid w:val="00553A0D"/>
    <w:rsid w:val="005543A0"/>
    <w:rsid w:val="005565EB"/>
    <w:rsid w:val="0055743C"/>
    <w:rsid w:val="00560106"/>
    <w:rsid w:val="00560A41"/>
    <w:rsid w:val="0056140B"/>
    <w:rsid w:val="00562D46"/>
    <w:rsid w:val="005630D0"/>
    <w:rsid w:val="00563946"/>
    <w:rsid w:val="00564FF6"/>
    <w:rsid w:val="005656AC"/>
    <w:rsid w:val="00566193"/>
    <w:rsid w:val="00566650"/>
    <w:rsid w:val="005667DB"/>
    <w:rsid w:val="00566D4F"/>
    <w:rsid w:val="005676E7"/>
    <w:rsid w:val="0056787E"/>
    <w:rsid w:val="005678DC"/>
    <w:rsid w:val="005705AB"/>
    <w:rsid w:val="0057066F"/>
    <w:rsid w:val="00571A27"/>
    <w:rsid w:val="00573F6B"/>
    <w:rsid w:val="005744C9"/>
    <w:rsid w:val="00575326"/>
    <w:rsid w:val="00575E47"/>
    <w:rsid w:val="00575EBA"/>
    <w:rsid w:val="005773E1"/>
    <w:rsid w:val="0057742C"/>
    <w:rsid w:val="0058026A"/>
    <w:rsid w:val="00582C3D"/>
    <w:rsid w:val="00583540"/>
    <w:rsid w:val="00584EBE"/>
    <w:rsid w:val="005850FD"/>
    <w:rsid w:val="0058567B"/>
    <w:rsid w:val="0059042E"/>
    <w:rsid w:val="00590A09"/>
    <w:rsid w:val="00591F4B"/>
    <w:rsid w:val="005921A0"/>
    <w:rsid w:val="005930CE"/>
    <w:rsid w:val="005934A4"/>
    <w:rsid w:val="005934C3"/>
    <w:rsid w:val="00594DD3"/>
    <w:rsid w:val="005954A9"/>
    <w:rsid w:val="00595D93"/>
    <w:rsid w:val="00596220"/>
    <w:rsid w:val="005963AC"/>
    <w:rsid w:val="00596E6D"/>
    <w:rsid w:val="005972C9"/>
    <w:rsid w:val="005A034F"/>
    <w:rsid w:val="005A0E46"/>
    <w:rsid w:val="005A16AE"/>
    <w:rsid w:val="005A22CE"/>
    <w:rsid w:val="005A25EF"/>
    <w:rsid w:val="005A2691"/>
    <w:rsid w:val="005A3B7D"/>
    <w:rsid w:val="005A54A0"/>
    <w:rsid w:val="005A5582"/>
    <w:rsid w:val="005A6521"/>
    <w:rsid w:val="005B00DF"/>
    <w:rsid w:val="005B054E"/>
    <w:rsid w:val="005B0B09"/>
    <w:rsid w:val="005B0C9B"/>
    <w:rsid w:val="005B1549"/>
    <w:rsid w:val="005B19BF"/>
    <w:rsid w:val="005B2073"/>
    <w:rsid w:val="005B20CE"/>
    <w:rsid w:val="005B2698"/>
    <w:rsid w:val="005B6AB9"/>
    <w:rsid w:val="005B6CB3"/>
    <w:rsid w:val="005C1A98"/>
    <w:rsid w:val="005C1B08"/>
    <w:rsid w:val="005C1F04"/>
    <w:rsid w:val="005C1F86"/>
    <w:rsid w:val="005C2A68"/>
    <w:rsid w:val="005C3507"/>
    <w:rsid w:val="005C4AEC"/>
    <w:rsid w:val="005C677F"/>
    <w:rsid w:val="005C6989"/>
    <w:rsid w:val="005D02BB"/>
    <w:rsid w:val="005D07FE"/>
    <w:rsid w:val="005D08E4"/>
    <w:rsid w:val="005D1CC5"/>
    <w:rsid w:val="005D1DDE"/>
    <w:rsid w:val="005D1EF7"/>
    <w:rsid w:val="005D22C2"/>
    <w:rsid w:val="005D3772"/>
    <w:rsid w:val="005D4CE3"/>
    <w:rsid w:val="005D7341"/>
    <w:rsid w:val="005E0440"/>
    <w:rsid w:val="005E1B2E"/>
    <w:rsid w:val="005E2223"/>
    <w:rsid w:val="005E4645"/>
    <w:rsid w:val="005E4E4C"/>
    <w:rsid w:val="005E5347"/>
    <w:rsid w:val="005E56C3"/>
    <w:rsid w:val="005E6802"/>
    <w:rsid w:val="005E7116"/>
    <w:rsid w:val="005E79C3"/>
    <w:rsid w:val="005F02C9"/>
    <w:rsid w:val="005F04A0"/>
    <w:rsid w:val="005F0B21"/>
    <w:rsid w:val="005F1630"/>
    <w:rsid w:val="005F52B1"/>
    <w:rsid w:val="005F5B1D"/>
    <w:rsid w:val="005F6324"/>
    <w:rsid w:val="005F66DB"/>
    <w:rsid w:val="00602E30"/>
    <w:rsid w:val="006031AC"/>
    <w:rsid w:val="006032DD"/>
    <w:rsid w:val="00603E05"/>
    <w:rsid w:val="00604217"/>
    <w:rsid w:val="00604AC5"/>
    <w:rsid w:val="00606892"/>
    <w:rsid w:val="00612148"/>
    <w:rsid w:val="00612C82"/>
    <w:rsid w:val="006130DA"/>
    <w:rsid w:val="00613642"/>
    <w:rsid w:val="00613C79"/>
    <w:rsid w:val="00613CD1"/>
    <w:rsid w:val="006154CB"/>
    <w:rsid w:val="00616E0D"/>
    <w:rsid w:val="006209E0"/>
    <w:rsid w:val="00620D10"/>
    <w:rsid w:val="006211A4"/>
    <w:rsid w:val="00621CE9"/>
    <w:rsid w:val="00621E65"/>
    <w:rsid w:val="006229A3"/>
    <w:rsid w:val="006234B6"/>
    <w:rsid w:val="006237BB"/>
    <w:rsid w:val="00624164"/>
    <w:rsid w:val="00624766"/>
    <w:rsid w:val="00626370"/>
    <w:rsid w:val="00626DA2"/>
    <w:rsid w:val="006271E9"/>
    <w:rsid w:val="00630994"/>
    <w:rsid w:val="00632293"/>
    <w:rsid w:val="00632447"/>
    <w:rsid w:val="00633504"/>
    <w:rsid w:val="00633B01"/>
    <w:rsid w:val="00633E5F"/>
    <w:rsid w:val="006345D2"/>
    <w:rsid w:val="00634BFE"/>
    <w:rsid w:val="00634D9E"/>
    <w:rsid w:val="00635FF8"/>
    <w:rsid w:val="00636477"/>
    <w:rsid w:val="00636942"/>
    <w:rsid w:val="006417D7"/>
    <w:rsid w:val="00642119"/>
    <w:rsid w:val="006425B0"/>
    <w:rsid w:val="00643BFB"/>
    <w:rsid w:val="00644058"/>
    <w:rsid w:val="00647663"/>
    <w:rsid w:val="0065010D"/>
    <w:rsid w:val="00650AE8"/>
    <w:rsid w:val="006530AC"/>
    <w:rsid w:val="0065472B"/>
    <w:rsid w:val="006550CC"/>
    <w:rsid w:val="00655CB8"/>
    <w:rsid w:val="0065774F"/>
    <w:rsid w:val="00657F4B"/>
    <w:rsid w:val="00660210"/>
    <w:rsid w:val="006608B5"/>
    <w:rsid w:val="00661150"/>
    <w:rsid w:val="006631FF"/>
    <w:rsid w:val="00663C16"/>
    <w:rsid w:val="00663CD0"/>
    <w:rsid w:val="00664567"/>
    <w:rsid w:val="0066462D"/>
    <w:rsid w:val="00666F6C"/>
    <w:rsid w:val="006677A2"/>
    <w:rsid w:val="00670402"/>
    <w:rsid w:val="00670D01"/>
    <w:rsid w:val="00671FAB"/>
    <w:rsid w:val="00672D42"/>
    <w:rsid w:val="00673201"/>
    <w:rsid w:val="00673D40"/>
    <w:rsid w:val="006753BF"/>
    <w:rsid w:val="0067593F"/>
    <w:rsid w:val="00675DEC"/>
    <w:rsid w:val="006761CF"/>
    <w:rsid w:val="006769C0"/>
    <w:rsid w:val="00677938"/>
    <w:rsid w:val="00680EFC"/>
    <w:rsid w:val="00681F61"/>
    <w:rsid w:val="0068200A"/>
    <w:rsid w:val="00682DAD"/>
    <w:rsid w:val="0068439C"/>
    <w:rsid w:val="0068555D"/>
    <w:rsid w:val="00686028"/>
    <w:rsid w:val="00690309"/>
    <w:rsid w:val="006912D6"/>
    <w:rsid w:val="00691B80"/>
    <w:rsid w:val="0069229B"/>
    <w:rsid w:val="00692B26"/>
    <w:rsid w:val="0069354B"/>
    <w:rsid w:val="0069477B"/>
    <w:rsid w:val="0069581A"/>
    <w:rsid w:val="0069685A"/>
    <w:rsid w:val="00696E51"/>
    <w:rsid w:val="00697122"/>
    <w:rsid w:val="006977B1"/>
    <w:rsid w:val="006A174D"/>
    <w:rsid w:val="006A2401"/>
    <w:rsid w:val="006A3521"/>
    <w:rsid w:val="006A3615"/>
    <w:rsid w:val="006A44A3"/>
    <w:rsid w:val="006A4915"/>
    <w:rsid w:val="006A4949"/>
    <w:rsid w:val="006A49FB"/>
    <w:rsid w:val="006A4FDC"/>
    <w:rsid w:val="006A50D9"/>
    <w:rsid w:val="006A79B5"/>
    <w:rsid w:val="006A7EE3"/>
    <w:rsid w:val="006B04C6"/>
    <w:rsid w:val="006B1D1F"/>
    <w:rsid w:val="006B1E5C"/>
    <w:rsid w:val="006B20B4"/>
    <w:rsid w:val="006B23BD"/>
    <w:rsid w:val="006B28A0"/>
    <w:rsid w:val="006B3A08"/>
    <w:rsid w:val="006B3FEE"/>
    <w:rsid w:val="006B48DC"/>
    <w:rsid w:val="006B4ED2"/>
    <w:rsid w:val="006B5992"/>
    <w:rsid w:val="006C026F"/>
    <w:rsid w:val="006C204D"/>
    <w:rsid w:val="006C3570"/>
    <w:rsid w:val="006C3ACF"/>
    <w:rsid w:val="006C40D5"/>
    <w:rsid w:val="006C5D82"/>
    <w:rsid w:val="006C5F91"/>
    <w:rsid w:val="006C624D"/>
    <w:rsid w:val="006C7465"/>
    <w:rsid w:val="006C779B"/>
    <w:rsid w:val="006D09B6"/>
    <w:rsid w:val="006D10B4"/>
    <w:rsid w:val="006D24F1"/>
    <w:rsid w:val="006D26D2"/>
    <w:rsid w:val="006D27A2"/>
    <w:rsid w:val="006D3498"/>
    <w:rsid w:val="006D3616"/>
    <w:rsid w:val="006D3776"/>
    <w:rsid w:val="006D6117"/>
    <w:rsid w:val="006D63E3"/>
    <w:rsid w:val="006D644D"/>
    <w:rsid w:val="006D6DB3"/>
    <w:rsid w:val="006D7B2D"/>
    <w:rsid w:val="006D7E85"/>
    <w:rsid w:val="006E036E"/>
    <w:rsid w:val="006E0ADE"/>
    <w:rsid w:val="006E0B1C"/>
    <w:rsid w:val="006E0CF4"/>
    <w:rsid w:val="006E0D1D"/>
    <w:rsid w:val="006E14C4"/>
    <w:rsid w:val="006E1E04"/>
    <w:rsid w:val="006E1E2D"/>
    <w:rsid w:val="006E33D2"/>
    <w:rsid w:val="006E3D93"/>
    <w:rsid w:val="006E58BB"/>
    <w:rsid w:val="006E5E86"/>
    <w:rsid w:val="006E7322"/>
    <w:rsid w:val="006E73EF"/>
    <w:rsid w:val="006E7C8F"/>
    <w:rsid w:val="006F0593"/>
    <w:rsid w:val="006F223E"/>
    <w:rsid w:val="006F289C"/>
    <w:rsid w:val="006F328B"/>
    <w:rsid w:val="006F41AB"/>
    <w:rsid w:val="006F4297"/>
    <w:rsid w:val="006F5985"/>
    <w:rsid w:val="006F5F5F"/>
    <w:rsid w:val="006F7BCC"/>
    <w:rsid w:val="00700584"/>
    <w:rsid w:val="007006E8"/>
    <w:rsid w:val="00700887"/>
    <w:rsid w:val="00701517"/>
    <w:rsid w:val="00701E05"/>
    <w:rsid w:val="00702725"/>
    <w:rsid w:val="00703263"/>
    <w:rsid w:val="00704B8F"/>
    <w:rsid w:val="007057B7"/>
    <w:rsid w:val="007057BE"/>
    <w:rsid w:val="0070621E"/>
    <w:rsid w:val="00707069"/>
    <w:rsid w:val="007070EF"/>
    <w:rsid w:val="0071056C"/>
    <w:rsid w:val="007114C0"/>
    <w:rsid w:val="0071207B"/>
    <w:rsid w:val="00712324"/>
    <w:rsid w:val="00712437"/>
    <w:rsid w:val="007152EF"/>
    <w:rsid w:val="00717959"/>
    <w:rsid w:val="00717F7A"/>
    <w:rsid w:val="00720B12"/>
    <w:rsid w:val="00721244"/>
    <w:rsid w:val="0072256E"/>
    <w:rsid w:val="0072281C"/>
    <w:rsid w:val="00723781"/>
    <w:rsid w:val="00723A55"/>
    <w:rsid w:val="00724995"/>
    <w:rsid w:val="007250EA"/>
    <w:rsid w:val="0072575B"/>
    <w:rsid w:val="00727389"/>
    <w:rsid w:val="00730783"/>
    <w:rsid w:val="007328EA"/>
    <w:rsid w:val="007330EE"/>
    <w:rsid w:val="007333EF"/>
    <w:rsid w:val="00733B5B"/>
    <w:rsid w:val="0073487D"/>
    <w:rsid w:val="00734913"/>
    <w:rsid w:val="00736F22"/>
    <w:rsid w:val="00737C8C"/>
    <w:rsid w:val="00737DA5"/>
    <w:rsid w:val="0074196C"/>
    <w:rsid w:val="00741F5E"/>
    <w:rsid w:val="00742481"/>
    <w:rsid w:val="0074273F"/>
    <w:rsid w:val="00742928"/>
    <w:rsid w:val="00742D54"/>
    <w:rsid w:val="0074428D"/>
    <w:rsid w:val="007447FB"/>
    <w:rsid w:val="00744F1B"/>
    <w:rsid w:val="007456A3"/>
    <w:rsid w:val="00745EF9"/>
    <w:rsid w:val="00746B9A"/>
    <w:rsid w:val="00750047"/>
    <w:rsid w:val="007525B6"/>
    <w:rsid w:val="00752968"/>
    <w:rsid w:val="00754301"/>
    <w:rsid w:val="007549D8"/>
    <w:rsid w:val="0075544E"/>
    <w:rsid w:val="00755CA6"/>
    <w:rsid w:val="00756252"/>
    <w:rsid w:val="00757155"/>
    <w:rsid w:val="00757FCE"/>
    <w:rsid w:val="0076175A"/>
    <w:rsid w:val="00761794"/>
    <w:rsid w:val="00763846"/>
    <w:rsid w:val="0076415B"/>
    <w:rsid w:val="00766693"/>
    <w:rsid w:val="007667C2"/>
    <w:rsid w:val="00766863"/>
    <w:rsid w:val="00767240"/>
    <w:rsid w:val="00771CD2"/>
    <w:rsid w:val="00772E98"/>
    <w:rsid w:val="00773D44"/>
    <w:rsid w:val="007744D2"/>
    <w:rsid w:val="007757F2"/>
    <w:rsid w:val="00775C80"/>
    <w:rsid w:val="00775F98"/>
    <w:rsid w:val="0077680F"/>
    <w:rsid w:val="00776BBF"/>
    <w:rsid w:val="00776C88"/>
    <w:rsid w:val="00777C49"/>
    <w:rsid w:val="00777D8E"/>
    <w:rsid w:val="007810B0"/>
    <w:rsid w:val="00781982"/>
    <w:rsid w:val="00782516"/>
    <w:rsid w:val="00782AF8"/>
    <w:rsid w:val="00784021"/>
    <w:rsid w:val="007845A3"/>
    <w:rsid w:val="0078505A"/>
    <w:rsid w:val="00786833"/>
    <w:rsid w:val="007915AB"/>
    <w:rsid w:val="00793AFE"/>
    <w:rsid w:val="007946ED"/>
    <w:rsid w:val="00794C98"/>
    <w:rsid w:val="00795110"/>
    <w:rsid w:val="007953A9"/>
    <w:rsid w:val="00795CFD"/>
    <w:rsid w:val="007963B6"/>
    <w:rsid w:val="0079656E"/>
    <w:rsid w:val="00797C99"/>
    <w:rsid w:val="007A05BF"/>
    <w:rsid w:val="007A19E6"/>
    <w:rsid w:val="007A23DC"/>
    <w:rsid w:val="007A2ED6"/>
    <w:rsid w:val="007A346E"/>
    <w:rsid w:val="007A4F5C"/>
    <w:rsid w:val="007A6A46"/>
    <w:rsid w:val="007A6D72"/>
    <w:rsid w:val="007A6F6C"/>
    <w:rsid w:val="007A7B71"/>
    <w:rsid w:val="007B0A7F"/>
    <w:rsid w:val="007B275F"/>
    <w:rsid w:val="007B3308"/>
    <w:rsid w:val="007B3E9D"/>
    <w:rsid w:val="007B47E1"/>
    <w:rsid w:val="007B5AD3"/>
    <w:rsid w:val="007B5B0E"/>
    <w:rsid w:val="007B68B8"/>
    <w:rsid w:val="007C0545"/>
    <w:rsid w:val="007C0EF3"/>
    <w:rsid w:val="007C1406"/>
    <w:rsid w:val="007C1682"/>
    <w:rsid w:val="007C2166"/>
    <w:rsid w:val="007C2CC2"/>
    <w:rsid w:val="007C31E7"/>
    <w:rsid w:val="007C365F"/>
    <w:rsid w:val="007C36A8"/>
    <w:rsid w:val="007C37C7"/>
    <w:rsid w:val="007C4BF0"/>
    <w:rsid w:val="007C650D"/>
    <w:rsid w:val="007D009C"/>
    <w:rsid w:val="007D0DAF"/>
    <w:rsid w:val="007D1EC9"/>
    <w:rsid w:val="007D2169"/>
    <w:rsid w:val="007D24C4"/>
    <w:rsid w:val="007D35D1"/>
    <w:rsid w:val="007D3720"/>
    <w:rsid w:val="007D42C6"/>
    <w:rsid w:val="007D4643"/>
    <w:rsid w:val="007D46FB"/>
    <w:rsid w:val="007D5E28"/>
    <w:rsid w:val="007D5FDE"/>
    <w:rsid w:val="007D69F7"/>
    <w:rsid w:val="007D7275"/>
    <w:rsid w:val="007D72FA"/>
    <w:rsid w:val="007D7DC6"/>
    <w:rsid w:val="007E00E3"/>
    <w:rsid w:val="007E0CB8"/>
    <w:rsid w:val="007E1FB7"/>
    <w:rsid w:val="007E21A2"/>
    <w:rsid w:val="007E263A"/>
    <w:rsid w:val="007E2B78"/>
    <w:rsid w:val="007E2DD7"/>
    <w:rsid w:val="007E2FCA"/>
    <w:rsid w:val="007E3F88"/>
    <w:rsid w:val="007E4254"/>
    <w:rsid w:val="007E4705"/>
    <w:rsid w:val="007E5792"/>
    <w:rsid w:val="007E63D1"/>
    <w:rsid w:val="007E684F"/>
    <w:rsid w:val="007F0056"/>
    <w:rsid w:val="007F0A4D"/>
    <w:rsid w:val="007F0C69"/>
    <w:rsid w:val="007F10B4"/>
    <w:rsid w:val="007F22A7"/>
    <w:rsid w:val="007F4653"/>
    <w:rsid w:val="007F5612"/>
    <w:rsid w:val="007F58D1"/>
    <w:rsid w:val="007F602B"/>
    <w:rsid w:val="007F6E92"/>
    <w:rsid w:val="007F73C5"/>
    <w:rsid w:val="007F7D65"/>
    <w:rsid w:val="007F7DE4"/>
    <w:rsid w:val="00800AE9"/>
    <w:rsid w:val="008012DD"/>
    <w:rsid w:val="00801356"/>
    <w:rsid w:val="00802828"/>
    <w:rsid w:val="008043FB"/>
    <w:rsid w:val="008049F6"/>
    <w:rsid w:val="0080613C"/>
    <w:rsid w:val="0080744E"/>
    <w:rsid w:val="00810A64"/>
    <w:rsid w:val="00810B45"/>
    <w:rsid w:val="00811FDF"/>
    <w:rsid w:val="00812BD3"/>
    <w:rsid w:val="00813137"/>
    <w:rsid w:val="008135D4"/>
    <w:rsid w:val="008151F6"/>
    <w:rsid w:val="00815E91"/>
    <w:rsid w:val="00816790"/>
    <w:rsid w:val="00816824"/>
    <w:rsid w:val="00820304"/>
    <w:rsid w:val="008203DD"/>
    <w:rsid w:val="008204A2"/>
    <w:rsid w:val="008205EE"/>
    <w:rsid w:val="00820776"/>
    <w:rsid w:val="008207FA"/>
    <w:rsid w:val="008213D3"/>
    <w:rsid w:val="0082156F"/>
    <w:rsid w:val="00823DCE"/>
    <w:rsid w:val="00824CAE"/>
    <w:rsid w:val="008254B8"/>
    <w:rsid w:val="00825803"/>
    <w:rsid w:val="00825A89"/>
    <w:rsid w:val="00826C3A"/>
    <w:rsid w:val="00831A32"/>
    <w:rsid w:val="008321FF"/>
    <w:rsid w:val="0083341D"/>
    <w:rsid w:val="00834099"/>
    <w:rsid w:val="0083596C"/>
    <w:rsid w:val="00835B0F"/>
    <w:rsid w:val="008364C8"/>
    <w:rsid w:val="00836AB8"/>
    <w:rsid w:val="00837839"/>
    <w:rsid w:val="0084094D"/>
    <w:rsid w:val="00841DFD"/>
    <w:rsid w:val="008426E9"/>
    <w:rsid w:val="008441E2"/>
    <w:rsid w:val="0084485D"/>
    <w:rsid w:val="00844D66"/>
    <w:rsid w:val="008456E3"/>
    <w:rsid w:val="008469E8"/>
    <w:rsid w:val="00846C43"/>
    <w:rsid w:val="00850A9C"/>
    <w:rsid w:val="00851C20"/>
    <w:rsid w:val="00851EE8"/>
    <w:rsid w:val="00852A87"/>
    <w:rsid w:val="00852B09"/>
    <w:rsid w:val="0085486F"/>
    <w:rsid w:val="00857267"/>
    <w:rsid w:val="00857776"/>
    <w:rsid w:val="0086037F"/>
    <w:rsid w:val="00860626"/>
    <w:rsid w:val="00860776"/>
    <w:rsid w:val="00860DD0"/>
    <w:rsid w:val="00861723"/>
    <w:rsid w:val="00861B34"/>
    <w:rsid w:val="00862E0C"/>
    <w:rsid w:val="00863C67"/>
    <w:rsid w:val="00864BC7"/>
    <w:rsid w:val="00864D82"/>
    <w:rsid w:val="0086774F"/>
    <w:rsid w:val="00867D5D"/>
    <w:rsid w:val="00872A39"/>
    <w:rsid w:val="00872C4E"/>
    <w:rsid w:val="00874964"/>
    <w:rsid w:val="00874A06"/>
    <w:rsid w:val="00874E32"/>
    <w:rsid w:val="008765A0"/>
    <w:rsid w:val="008802E1"/>
    <w:rsid w:val="0088062A"/>
    <w:rsid w:val="00880794"/>
    <w:rsid w:val="00880E25"/>
    <w:rsid w:val="00881A77"/>
    <w:rsid w:val="00882546"/>
    <w:rsid w:val="00882B51"/>
    <w:rsid w:val="00882DC9"/>
    <w:rsid w:val="00884BFF"/>
    <w:rsid w:val="00885CB7"/>
    <w:rsid w:val="00886F34"/>
    <w:rsid w:val="00887F31"/>
    <w:rsid w:val="00890972"/>
    <w:rsid w:val="008917D0"/>
    <w:rsid w:val="008923F6"/>
    <w:rsid w:val="008924D9"/>
    <w:rsid w:val="008929F1"/>
    <w:rsid w:val="00892AE8"/>
    <w:rsid w:val="00892B77"/>
    <w:rsid w:val="00893099"/>
    <w:rsid w:val="008937CB"/>
    <w:rsid w:val="00894163"/>
    <w:rsid w:val="00894496"/>
    <w:rsid w:val="008952CF"/>
    <w:rsid w:val="00895E50"/>
    <w:rsid w:val="0089700F"/>
    <w:rsid w:val="008A02F8"/>
    <w:rsid w:val="008A0C6E"/>
    <w:rsid w:val="008A20EA"/>
    <w:rsid w:val="008A3115"/>
    <w:rsid w:val="008A334C"/>
    <w:rsid w:val="008A3478"/>
    <w:rsid w:val="008A47B3"/>
    <w:rsid w:val="008A50E6"/>
    <w:rsid w:val="008A685E"/>
    <w:rsid w:val="008A6CC3"/>
    <w:rsid w:val="008A725C"/>
    <w:rsid w:val="008A7E50"/>
    <w:rsid w:val="008B04B8"/>
    <w:rsid w:val="008B0C3B"/>
    <w:rsid w:val="008B1335"/>
    <w:rsid w:val="008B1837"/>
    <w:rsid w:val="008B3130"/>
    <w:rsid w:val="008B31E4"/>
    <w:rsid w:val="008B6F28"/>
    <w:rsid w:val="008C09A2"/>
    <w:rsid w:val="008C1201"/>
    <w:rsid w:val="008C14AD"/>
    <w:rsid w:val="008C1E9E"/>
    <w:rsid w:val="008C24FD"/>
    <w:rsid w:val="008C494C"/>
    <w:rsid w:val="008C5962"/>
    <w:rsid w:val="008C5CDD"/>
    <w:rsid w:val="008C7265"/>
    <w:rsid w:val="008D249D"/>
    <w:rsid w:val="008D31FE"/>
    <w:rsid w:val="008D47A7"/>
    <w:rsid w:val="008D4F26"/>
    <w:rsid w:val="008D75BC"/>
    <w:rsid w:val="008E04CD"/>
    <w:rsid w:val="008E15E7"/>
    <w:rsid w:val="008E244F"/>
    <w:rsid w:val="008E32E8"/>
    <w:rsid w:val="008E40BA"/>
    <w:rsid w:val="008E555C"/>
    <w:rsid w:val="008E635E"/>
    <w:rsid w:val="008E7B82"/>
    <w:rsid w:val="008E7E7F"/>
    <w:rsid w:val="008F0280"/>
    <w:rsid w:val="008F0AF3"/>
    <w:rsid w:val="008F0E68"/>
    <w:rsid w:val="008F1230"/>
    <w:rsid w:val="008F18CA"/>
    <w:rsid w:val="008F2024"/>
    <w:rsid w:val="008F3250"/>
    <w:rsid w:val="008F4811"/>
    <w:rsid w:val="008F4FED"/>
    <w:rsid w:val="008F6DFC"/>
    <w:rsid w:val="008F7543"/>
    <w:rsid w:val="009002C0"/>
    <w:rsid w:val="00900DD6"/>
    <w:rsid w:val="00901311"/>
    <w:rsid w:val="009033F5"/>
    <w:rsid w:val="00903433"/>
    <w:rsid w:val="00903F4E"/>
    <w:rsid w:val="00905BC5"/>
    <w:rsid w:val="00907185"/>
    <w:rsid w:val="009110CF"/>
    <w:rsid w:val="009112D2"/>
    <w:rsid w:val="0091252D"/>
    <w:rsid w:val="00913027"/>
    <w:rsid w:val="00913054"/>
    <w:rsid w:val="009140C7"/>
    <w:rsid w:val="00915123"/>
    <w:rsid w:val="00915B75"/>
    <w:rsid w:val="00917483"/>
    <w:rsid w:val="00920288"/>
    <w:rsid w:val="00920548"/>
    <w:rsid w:val="00921E0B"/>
    <w:rsid w:val="00922D71"/>
    <w:rsid w:val="00924657"/>
    <w:rsid w:val="009253F3"/>
    <w:rsid w:val="00926E9E"/>
    <w:rsid w:val="00930737"/>
    <w:rsid w:val="00931124"/>
    <w:rsid w:val="00932DB3"/>
    <w:rsid w:val="00933368"/>
    <w:rsid w:val="00934B24"/>
    <w:rsid w:val="009354CE"/>
    <w:rsid w:val="00936C53"/>
    <w:rsid w:val="00937ED6"/>
    <w:rsid w:val="0094199F"/>
    <w:rsid w:val="00941C36"/>
    <w:rsid w:val="009432EF"/>
    <w:rsid w:val="0094350A"/>
    <w:rsid w:val="00943516"/>
    <w:rsid w:val="00943639"/>
    <w:rsid w:val="00944549"/>
    <w:rsid w:val="009446AB"/>
    <w:rsid w:val="00944CAB"/>
    <w:rsid w:val="00944FD7"/>
    <w:rsid w:val="00945757"/>
    <w:rsid w:val="00947F8F"/>
    <w:rsid w:val="009500A7"/>
    <w:rsid w:val="00950454"/>
    <w:rsid w:val="0095053F"/>
    <w:rsid w:val="00950782"/>
    <w:rsid w:val="00950CDD"/>
    <w:rsid w:val="00950E1E"/>
    <w:rsid w:val="00950EBA"/>
    <w:rsid w:val="00950F02"/>
    <w:rsid w:val="00951D71"/>
    <w:rsid w:val="00952640"/>
    <w:rsid w:val="00952DB7"/>
    <w:rsid w:val="00953B60"/>
    <w:rsid w:val="009540D0"/>
    <w:rsid w:val="00954659"/>
    <w:rsid w:val="00954F1A"/>
    <w:rsid w:val="00955A50"/>
    <w:rsid w:val="00956EBB"/>
    <w:rsid w:val="00962FD6"/>
    <w:rsid w:val="009639FD"/>
    <w:rsid w:val="009649F8"/>
    <w:rsid w:val="00967952"/>
    <w:rsid w:val="00970A0F"/>
    <w:rsid w:val="00970C4B"/>
    <w:rsid w:val="0097165B"/>
    <w:rsid w:val="0097265F"/>
    <w:rsid w:val="009733BE"/>
    <w:rsid w:val="009748AA"/>
    <w:rsid w:val="0097528D"/>
    <w:rsid w:val="00977408"/>
    <w:rsid w:val="0097757E"/>
    <w:rsid w:val="00977666"/>
    <w:rsid w:val="00980042"/>
    <w:rsid w:val="009801FE"/>
    <w:rsid w:val="009814F5"/>
    <w:rsid w:val="009826DA"/>
    <w:rsid w:val="009827F9"/>
    <w:rsid w:val="0098433A"/>
    <w:rsid w:val="00984748"/>
    <w:rsid w:val="00985173"/>
    <w:rsid w:val="00985B09"/>
    <w:rsid w:val="00985C8E"/>
    <w:rsid w:val="00985D5C"/>
    <w:rsid w:val="00986E78"/>
    <w:rsid w:val="00986FCB"/>
    <w:rsid w:val="0099036E"/>
    <w:rsid w:val="009937AE"/>
    <w:rsid w:val="00993E61"/>
    <w:rsid w:val="00996194"/>
    <w:rsid w:val="009A0060"/>
    <w:rsid w:val="009A0962"/>
    <w:rsid w:val="009A129E"/>
    <w:rsid w:val="009A1B2B"/>
    <w:rsid w:val="009A1BB9"/>
    <w:rsid w:val="009A2D31"/>
    <w:rsid w:val="009A58B7"/>
    <w:rsid w:val="009A62D3"/>
    <w:rsid w:val="009A6D38"/>
    <w:rsid w:val="009A6DDD"/>
    <w:rsid w:val="009A6F56"/>
    <w:rsid w:val="009A72B9"/>
    <w:rsid w:val="009B08C3"/>
    <w:rsid w:val="009B2C4D"/>
    <w:rsid w:val="009B32FC"/>
    <w:rsid w:val="009B5982"/>
    <w:rsid w:val="009B67ED"/>
    <w:rsid w:val="009B7639"/>
    <w:rsid w:val="009B776E"/>
    <w:rsid w:val="009C03B8"/>
    <w:rsid w:val="009C0DAC"/>
    <w:rsid w:val="009C0E6A"/>
    <w:rsid w:val="009C281B"/>
    <w:rsid w:val="009C3C0C"/>
    <w:rsid w:val="009C531F"/>
    <w:rsid w:val="009C555D"/>
    <w:rsid w:val="009C5C2C"/>
    <w:rsid w:val="009C5CFD"/>
    <w:rsid w:val="009C6BC8"/>
    <w:rsid w:val="009C7C2F"/>
    <w:rsid w:val="009D033B"/>
    <w:rsid w:val="009D1A83"/>
    <w:rsid w:val="009D3640"/>
    <w:rsid w:val="009D4265"/>
    <w:rsid w:val="009D42D6"/>
    <w:rsid w:val="009D4A8C"/>
    <w:rsid w:val="009D7132"/>
    <w:rsid w:val="009D72E8"/>
    <w:rsid w:val="009D76C1"/>
    <w:rsid w:val="009E089D"/>
    <w:rsid w:val="009E0A3A"/>
    <w:rsid w:val="009E1FA9"/>
    <w:rsid w:val="009E2489"/>
    <w:rsid w:val="009E353F"/>
    <w:rsid w:val="009E3BAB"/>
    <w:rsid w:val="009E3BBC"/>
    <w:rsid w:val="009E417A"/>
    <w:rsid w:val="009E4CD3"/>
    <w:rsid w:val="009E56EF"/>
    <w:rsid w:val="009E6DE3"/>
    <w:rsid w:val="009F084C"/>
    <w:rsid w:val="009F1159"/>
    <w:rsid w:val="009F1E31"/>
    <w:rsid w:val="009F20C9"/>
    <w:rsid w:val="009F28F2"/>
    <w:rsid w:val="009F38E1"/>
    <w:rsid w:val="009F4149"/>
    <w:rsid w:val="009F4A40"/>
    <w:rsid w:val="009F52F9"/>
    <w:rsid w:val="009F72D1"/>
    <w:rsid w:val="009F7D99"/>
    <w:rsid w:val="009F7E8A"/>
    <w:rsid w:val="00A00BF7"/>
    <w:rsid w:val="00A05F9C"/>
    <w:rsid w:val="00A06E18"/>
    <w:rsid w:val="00A07FB9"/>
    <w:rsid w:val="00A106AA"/>
    <w:rsid w:val="00A10EF2"/>
    <w:rsid w:val="00A11AFD"/>
    <w:rsid w:val="00A151F8"/>
    <w:rsid w:val="00A152A5"/>
    <w:rsid w:val="00A17D37"/>
    <w:rsid w:val="00A201E3"/>
    <w:rsid w:val="00A20706"/>
    <w:rsid w:val="00A22607"/>
    <w:rsid w:val="00A22789"/>
    <w:rsid w:val="00A249F9"/>
    <w:rsid w:val="00A24A7B"/>
    <w:rsid w:val="00A26A8F"/>
    <w:rsid w:val="00A27397"/>
    <w:rsid w:val="00A2744D"/>
    <w:rsid w:val="00A27E9C"/>
    <w:rsid w:val="00A300B1"/>
    <w:rsid w:val="00A305FA"/>
    <w:rsid w:val="00A31D8E"/>
    <w:rsid w:val="00A330D9"/>
    <w:rsid w:val="00A35324"/>
    <w:rsid w:val="00A35911"/>
    <w:rsid w:val="00A35A85"/>
    <w:rsid w:val="00A35B8C"/>
    <w:rsid w:val="00A35BF5"/>
    <w:rsid w:val="00A37A61"/>
    <w:rsid w:val="00A37C1A"/>
    <w:rsid w:val="00A41CEA"/>
    <w:rsid w:val="00A42894"/>
    <w:rsid w:val="00A44671"/>
    <w:rsid w:val="00A44891"/>
    <w:rsid w:val="00A44C6D"/>
    <w:rsid w:val="00A451D4"/>
    <w:rsid w:val="00A45CE8"/>
    <w:rsid w:val="00A46B3D"/>
    <w:rsid w:val="00A473B9"/>
    <w:rsid w:val="00A4769A"/>
    <w:rsid w:val="00A508E3"/>
    <w:rsid w:val="00A5100B"/>
    <w:rsid w:val="00A519B1"/>
    <w:rsid w:val="00A51A30"/>
    <w:rsid w:val="00A51FC9"/>
    <w:rsid w:val="00A52DA0"/>
    <w:rsid w:val="00A53E95"/>
    <w:rsid w:val="00A562B9"/>
    <w:rsid w:val="00A60A50"/>
    <w:rsid w:val="00A6134F"/>
    <w:rsid w:val="00A62421"/>
    <w:rsid w:val="00A62B2C"/>
    <w:rsid w:val="00A6386B"/>
    <w:rsid w:val="00A63D14"/>
    <w:rsid w:val="00A6464F"/>
    <w:rsid w:val="00A64C05"/>
    <w:rsid w:val="00A64C27"/>
    <w:rsid w:val="00A64C54"/>
    <w:rsid w:val="00A64D39"/>
    <w:rsid w:val="00A6685D"/>
    <w:rsid w:val="00A66EFF"/>
    <w:rsid w:val="00A66F41"/>
    <w:rsid w:val="00A70231"/>
    <w:rsid w:val="00A70841"/>
    <w:rsid w:val="00A713CA"/>
    <w:rsid w:val="00A71427"/>
    <w:rsid w:val="00A7256E"/>
    <w:rsid w:val="00A72F4B"/>
    <w:rsid w:val="00A74BE1"/>
    <w:rsid w:val="00A75B2D"/>
    <w:rsid w:val="00A81DAE"/>
    <w:rsid w:val="00A826F5"/>
    <w:rsid w:val="00A82805"/>
    <w:rsid w:val="00A82E18"/>
    <w:rsid w:val="00A841E0"/>
    <w:rsid w:val="00A8550A"/>
    <w:rsid w:val="00A859A6"/>
    <w:rsid w:val="00A85BC1"/>
    <w:rsid w:val="00A867C9"/>
    <w:rsid w:val="00A86A03"/>
    <w:rsid w:val="00A86E46"/>
    <w:rsid w:val="00A87C7A"/>
    <w:rsid w:val="00A912B8"/>
    <w:rsid w:val="00A91974"/>
    <w:rsid w:val="00A92272"/>
    <w:rsid w:val="00A92EEA"/>
    <w:rsid w:val="00A92F6F"/>
    <w:rsid w:val="00A94931"/>
    <w:rsid w:val="00A95B5A"/>
    <w:rsid w:val="00AA0EBD"/>
    <w:rsid w:val="00AA124E"/>
    <w:rsid w:val="00AA17E6"/>
    <w:rsid w:val="00AA403B"/>
    <w:rsid w:val="00AB1182"/>
    <w:rsid w:val="00AB268A"/>
    <w:rsid w:val="00AB2D01"/>
    <w:rsid w:val="00AB324A"/>
    <w:rsid w:val="00AB5986"/>
    <w:rsid w:val="00AB782C"/>
    <w:rsid w:val="00AB7E2B"/>
    <w:rsid w:val="00AC1349"/>
    <w:rsid w:val="00AC21EA"/>
    <w:rsid w:val="00AC29AE"/>
    <w:rsid w:val="00AC2B8B"/>
    <w:rsid w:val="00AC4B86"/>
    <w:rsid w:val="00AC648C"/>
    <w:rsid w:val="00AC66FD"/>
    <w:rsid w:val="00AD0D58"/>
    <w:rsid w:val="00AD0D8F"/>
    <w:rsid w:val="00AD12AD"/>
    <w:rsid w:val="00AD38A9"/>
    <w:rsid w:val="00AD39E3"/>
    <w:rsid w:val="00AD4D81"/>
    <w:rsid w:val="00AD5966"/>
    <w:rsid w:val="00AD59B5"/>
    <w:rsid w:val="00AD615F"/>
    <w:rsid w:val="00AD7CD4"/>
    <w:rsid w:val="00AD7D79"/>
    <w:rsid w:val="00AD7FDF"/>
    <w:rsid w:val="00AE18E4"/>
    <w:rsid w:val="00AE1951"/>
    <w:rsid w:val="00AE3A75"/>
    <w:rsid w:val="00AE51A5"/>
    <w:rsid w:val="00AE6BB6"/>
    <w:rsid w:val="00AE7025"/>
    <w:rsid w:val="00AE76BA"/>
    <w:rsid w:val="00AE7D9E"/>
    <w:rsid w:val="00AF007D"/>
    <w:rsid w:val="00AF3BDB"/>
    <w:rsid w:val="00AF4023"/>
    <w:rsid w:val="00AF5304"/>
    <w:rsid w:val="00AF5661"/>
    <w:rsid w:val="00AF5764"/>
    <w:rsid w:val="00AF5A10"/>
    <w:rsid w:val="00AF65ED"/>
    <w:rsid w:val="00AF7B39"/>
    <w:rsid w:val="00B01259"/>
    <w:rsid w:val="00B03072"/>
    <w:rsid w:val="00B065CF"/>
    <w:rsid w:val="00B069B9"/>
    <w:rsid w:val="00B06CC2"/>
    <w:rsid w:val="00B07388"/>
    <w:rsid w:val="00B10BD7"/>
    <w:rsid w:val="00B116FC"/>
    <w:rsid w:val="00B11704"/>
    <w:rsid w:val="00B11D67"/>
    <w:rsid w:val="00B13D40"/>
    <w:rsid w:val="00B13E5D"/>
    <w:rsid w:val="00B142DA"/>
    <w:rsid w:val="00B15981"/>
    <w:rsid w:val="00B166AB"/>
    <w:rsid w:val="00B16A38"/>
    <w:rsid w:val="00B16BFE"/>
    <w:rsid w:val="00B17322"/>
    <w:rsid w:val="00B204CB"/>
    <w:rsid w:val="00B20E05"/>
    <w:rsid w:val="00B21E68"/>
    <w:rsid w:val="00B22A82"/>
    <w:rsid w:val="00B23483"/>
    <w:rsid w:val="00B24289"/>
    <w:rsid w:val="00B25EF2"/>
    <w:rsid w:val="00B25F3B"/>
    <w:rsid w:val="00B26FDE"/>
    <w:rsid w:val="00B30F52"/>
    <w:rsid w:val="00B311EE"/>
    <w:rsid w:val="00B312A6"/>
    <w:rsid w:val="00B313DD"/>
    <w:rsid w:val="00B31607"/>
    <w:rsid w:val="00B3197B"/>
    <w:rsid w:val="00B33822"/>
    <w:rsid w:val="00B33902"/>
    <w:rsid w:val="00B34717"/>
    <w:rsid w:val="00B34881"/>
    <w:rsid w:val="00B34887"/>
    <w:rsid w:val="00B3523B"/>
    <w:rsid w:val="00B3576B"/>
    <w:rsid w:val="00B359D6"/>
    <w:rsid w:val="00B37821"/>
    <w:rsid w:val="00B41015"/>
    <w:rsid w:val="00B418A2"/>
    <w:rsid w:val="00B41DBB"/>
    <w:rsid w:val="00B42D6E"/>
    <w:rsid w:val="00B443D7"/>
    <w:rsid w:val="00B46535"/>
    <w:rsid w:val="00B4665B"/>
    <w:rsid w:val="00B46F16"/>
    <w:rsid w:val="00B47DD0"/>
    <w:rsid w:val="00B5014D"/>
    <w:rsid w:val="00B50AC6"/>
    <w:rsid w:val="00B51021"/>
    <w:rsid w:val="00B51767"/>
    <w:rsid w:val="00B5192B"/>
    <w:rsid w:val="00B51C0F"/>
    <w:rsid w:val="00B52200"/>
    <w:rsid w:val="00B52D8A"/>
    <w:rsid w:val="00B52E8D"/>
    <w:rsid w:val="00B53069"/>
    <w:rsid w:val="00B530ED"/>
    <w:rsid w:val="00B5310F"/>
    <w:rsid w:val="00B54181"/>
    <w:rsid w:val="00B55050"/>
    <w:rsid w:val="00B553F7"/>
    <w:rsid w:val="00B55D69"/>
    <w:rsid w:val="00B56470"/>
    <w:rsid w:val="00B565F1"/>
    <w:rsid w:val="00B56EAC"/>
    <w:rsid w:val="00B57322"/>
    <w:rsid w:val="00B613E2"/>
    <w:rsid w:val="00B61FA7"/>
    <w:rsid w:val="00B62F09"/>
    <w:rsid w:val="00B63551"/>
    <w:rsid w:val="00B63CFA"/>
    <w:rsid w:val="00B63E70"/>
    <w:rsid w:val="00B63F15"/>
    <w:rsid w:val="00B6574B"/>
    <w:rsid w:val="00B67862"/>
    <w:rsid w:val="00B71824"/>
    <w:rsid w:val="00B71B7F"/>
    <w:rsid w:val="00B72A7E"/>
    <w:rsid w:val="00B73C40"/>
    <w:rsid w:val="00B76A48"/>
    <w:rsid w:val="00B773F5"/>
    <w:rsid w:val="00B80D62"/>
    <w:rsid w:val="00B80E52"/>
    <w:rsid w:val="00B80E69"/>
    <w:rsid w:val="00B81256"/>
    <w:rsid w:val="00B8226A"/>
    <w:rsid w:val="00B827B4"/>
    <w:rsid w:val="00B82A49"/>
    <w:rsid w:val="00B84EFE"/>
    <w:rsid w:val="00B857EC"/>
    <w:rsid w:val="00B86C4B"/>
    <w:rsid w:val="00B90C7B"/>
    <w:rsid w:val="00B91097"/>
    <w:rsid w:val="00B915BA"/>
    <w:rsid w:val="00B918C6"/>
    <w:rsid w:val="00B91965"/>
    <w:rsid w:val="00B91B1E"/>
    <w:rsid w:val="00B9208D"/>
    <w:rsid w:val="00B93B97"/>
    <w:rsid w:val="00B96388"/>
    <w:rsid w:val="00B9651D"/>
    <w:rsid w:val="00BA1093"/>
    <w:rsid w:val="00BA2023"/>
    <w:rsid w:val="00BA31E1"/>
    <w:rsid w:val="00BA3AFA"/>
    <w:rsid w:val="00BA46B6"/>
    <w:rsid w:val="00BA6291"/>
    <w:rsid w:val="00BA6C78"/>
    <w:rsid w:val="00BA7A0E"/>
    <w:rsid w:val="00BB0A68"/>
    <w:rsid w:val="00BB0DBF"/>
    <w:rsid w:val="00BB1706"/>
    <w:rsid w:val="00BB1A06"/>
    <w:rsid w:val="00BB3272"/>
    <w:rsid w:val="00BB39E9"/>
    <w:rsid w:val="00BB5943"/>
    <w:rsid w:val="00BB6795"/>
    <w:rsid w:val="00BB7977"/>
    <w:rsid w:val="00BC0640"/>
    <w:rsid w:val="00BC0BED"/>
    <w:rsid w:val="00BC192D"/>
    <w:rsid w:val="00BC290E"/>
    <w:rsid w:val="00BC31D0"/>
    <w:rsid w:val="00BC3EFA"/>
    <w:rsid w:val="00BC630C"/>
    <w:rsid w:val="00BC7940"/>
    <w:rsid w:val="00BC7AFF"/>
    <w:rsid w:val="00BD02E5"/>
    <w:rsid w:val="00BD0E7A"/>
    <w:rsid w:val="00BD1129"/>
    <w:rsid w:val="00BD2862"/>
    <w:rsid w:val="00BD2EF6"/>
    <w:rsid w:val="00BD4593"/>
    <w:rsid w:val="00BD59E7"/>
    <w:rsid w:val="00BD6DF9"/>
    <w:rsid w:val="00BD727C"/>
    <w:rsid w:val="00BE0B85"/>
    <w:rsid w:val="00BE0D77"/>
    <w:rsid w:val="00BE0ECD"/>
    <w:rsid w:val="00BE1E8E"/>
    <w:rsid w:val="00BE1FFF"/>
    <w:rsid w:val="00BE2F21"/>
    <w:rsid w:val="00BE36B4"/>
    <w:rsid w:val="00BE5C0F"/>
    <w:rsid w:val="00BE77C8"/>
    <w:rsid w:val="00BF09DE"/>
    <w:rsid w:val="00BF0EBA"/>
    <w:rsid w:val="00BF191B"/>
    <w:rsid w:val="00BF1F8E"/>
    <w:rsid w:val="00BF2005"/>
    <w:rsid w:val="00BF2154"/>
    <w:rsid w:val="00BF2455"/>
    <w:rsid w:val="00BF2A98"/>
    <w:rsid w:val="00BF368F"/>
    <w:rsid w:val="00BF4295"/>
    <w:rsid w:val="00BF4905"/>
    <w:rsid w:val="00BF5AE3"/>
    <w:rsid w:val="00BF5F5E"/>
    <w:rsid w:val="00BF6521"/>
    <w:rsid w:val="00BF6522"/>
    <w:rsid w:val="00BF671C"/>
    <w:rsid w:val="00BF7144"/>
    <w:rsid w:val="00BF751C"/>
    <w:rsid w:val="00C00210"/>
    <w:rsid w:val="00C025F8"/>
    <w:rsid w:val="00C02DAA"/>
    <w:rsid w:val="00C02FC8"/>
    <w:rsid w:val="00C0363B"/>
    <w:rsid w:val="00C05C23"/>
    <w:rsid w:val="00C076A5"/>
    <w:rsid w:val="00C10BC3"/>
    <w:rsid w:val="00C110C3"/>
    <w:rsid w:val="00C11797"/>
    <w:rsid w:val="00C13A00"/>
    <w:rsid w:val="00C1620C"/>
    <w:rsid w:val="00C16459"/>
    <w:rsid w:val="00C17AA3"/>
    <w:rsid w:val="00C17B12"/>
    <w:rsid w:val="00C2012A"/>
    <w:rsid w:val="00C2029A"/>
    <w:rsid w:val="00C20833"/>
    <w:rsid w:val="00C20A4D"/>
    <w:rsid w:val="00C20B33"/>
    <w:rsid w:val="00C20ED0"/>
    <w:rsid w:val="00C20F5E"/>
    <w:rsid w:val="00C21E7A"/>
    <w:rsid w:val="00C21FCC"/>
    <w:rsid w:val="00C2465E"/>
    <w:rsid w:val="00C2619C"/>
    <w:rsid w:val="00C27F1E"/>
    <w:rsid w:val="00C31621"/>
    <w:rsid w:val="00C32380"/>
    <w:rsid w:val="00C3282B"/>
    <w:rsid w:val="00C33BF9"/>
    <w:rsid w:val="00C34620"/>
    <w:rsid w:val="00C34A51"/>
    <w:rsid w:val="00C36309"/>
    <w:rsid w:val="00C375A7"/>
    <w:rsid w:val="00C40405"/>
    <w:rsid w:val="00C416FF"/>
    <w:rsid w:val="00C42E8A"/>
    <w:rsid w:val="00C43A7E"/>
    <w:rsid w:val="00C44748"/>
    <w:rsid w:val="00C46205"/>
    <w:rsid w:val="00C46729"/>
    <w:rsid w:val="00C471EC"/>
    <w:rsid w:val="00C50C8B"/>
    <w:rsid w:val="00C514B5"/>
    <w:rsid w:val="00C51598"/>
    <w:rsid w:val="00C51894"/>
    <w:rsid w:val="00C51BBC"/>
    <w:rsid w:val="00C5276D"/>
    <w:rsid w:val="00C5323E"/>
    <w:rsid w:val="00C535FE"/>
    <w:rsid w:val="00C53870"/>
    <w:rsid w:val="00C53D1E"/>
    <w:rsid w:val="00C543A8"/>
    <w:rsid w:val="00C55362"/>
    <w:rsid w:val="00C5586D"/>
    <w:rsid w:val="00C561D0"/>
    <w:rsid w:val="00C57B10"/>
    <w:rsid w:val="00C57CAB"/>
    <w:rsid w:val="00C60F80"/>
    <w:rsid w:val="00C62690"/>
    <w:rsid w:val="00C64D23"/>
    <w:rsid w:val="00C65E61"/>
    <w:rsid w:val="00C65F14"/>
    <w:rsid w:val="00C66CCB"/>
    <w:rsid w:val="00C673EC"/>
    <w:rsid w:val="00C67E2E"/>
    <w:rsid w:val="00C71728"/>
    <w:rsid w:val="00C72042"/>
    <w:rsid w:val="00C72BF2"/>
    <w:rsid w:val="00C73281"/>
    <w:rsid w:val="00C73AD3"/>
    <w:rsid w:val="00C74039"/>
    <w:rsid w:val="00C740F9"/>
    <w:rsid w:val="00C74723"/>
    <w:rsid w:val="00C74FF7"/>
    <w:rsid w:val="00C75A28"/>
    <w:rsid w:val="00C76278"/>
    <w:rsid w:val="00C76AFD"/>
    <w:rsid w:val="00C776C4"/>
    <w:rsid w:val="00C77760"/>
    <w:rsid w:val="00C80719"/>
    <w:rsid w:val="00C812AD"/>
    <w:rsid w:val="00C82D1B"/>
    <w:rsid w:val="00C85DCD"/>
    <w:rsid w:val="00C85F6E"/>
    <w:rsid w:val="00C8683E"/>
    <w:rsid w:val="00C9056E"/>
    <w:rsid w:val="00C90612"/>
    <w:rsid w:val="00C90B26"/>
    <w:rsid w:val="00C91A87"/>
    <w:rsid w:val="00C93F98"/>
    <w:rsid w:val="00C957AB"/>
    <w:rsid w:val="00C95BFB"/>
    <w:rsid w:val="00C95ED7"/>
    <w:rsid w:val="00C970EC"/>
    <w:rsid w:val="00C97722"/>
    <w:rsid w:val="00CA2BDE"/>
    <w:rsid w:val="00CA2D94"/>
    <w:rsid w:val="00CA3B4F"/>
    <w:rsid w:val="00CA3E02"/>
    <w:rsid w:val="00CA3FA2"/>
    <w:rsid w:val="00CA61D7"/>
    <w:rsid w:val="00CA6B7B"/>
    <w:rsid w:val="00CA74FA"/>
    <w:rsid w:val="00CA7B46"/>
    <w:rsid w:val="00CB1FEF"/>
    <w:rsid w:val="00CB2243"/>
    <w:rsid w:val="00CB2E60"/>
    <w:rsid w:val="00CB3BE8"/>
    <w:rsid w:val="00CB56D8"/>
    <w:rsid w:val="00CB5AA5"/>
    <w:rsid w:val="00CB604B"/>
    <w:rsid w:val="00CB674D"/>
    <w:rsid w:val="00CB7CCA"/>
    <w:rsid w:val="00CC0111"/>
    <w:rsid w:val="00CC09D5"/>
    <w:rsid w:val="00CC177D"/>
    <w:rsid w:val="00CC18D9"/>
    <w:rsid w:val="00CC1B3E"/>
    <w:rsid w:val="00CC2EFC"/>
    <w:rsid w:val="00CC48B5"/>
    <w:rsid w:val="00CC5B17"/>
    <w:rsid w:val="00CC72A9"/>
    <w:rsid w:val="00CD0B32"/>
    <w:rsid w:val="00CD0F96"/>
    <w:rsid w:val="00CD1800"/>
    <w:rsid w:val="00CD34CF"/>
    <w:rsid w:val="00CD4867"/>
    <w:rsid w:val="00CD5FC6"/>
    <w:rsid w:val="00CD7352"/>
    <w:rsid w:val="00CE0CED"/>
    <w:rsid w:val="00CE3FB9"/>
    <w:rsid w:val="00CE44FE"/>
    <w:rsid w:val="00CE4DBF"/>
    <w:rsid w:val="00CE546D"/>
    <w:rsid w:val="00CE5684"/>
    <w:rsid w:val="00CE56F6"/>
    <w:rsid w:val="00CE5D4B"/>
    <w:rsid w:val="00CE6A69"/>
    <w:rsid w:val="00CF12BA"/>
    <w:rsid w:val="00CF13B5"/>
    <w:rsid w:val="00CF2218"/>
    <w:rsid w:val="00CF2C3C"/>
    <w:rsid w:val="00CF45F4"/>
    <w:rsid w:val="00CF4DD0"/>
    <w:rsid w:val="00CF67C7"/>
    <w:rsid w:val="00D01851"/>
    <w:rsid w:val="00D01B85"/>
    <w:rsid w:val="00D01F48"/>
    <w:rsid w:val="00D02D90"/>
    <w:rsid w:val="00D031C6"/>
    <w:rsid w:val="00D03A7B"/>
    <w:rsid w:val="00D03D68"/>
    <w:rsid w:val="00D0585A"/>
    <w:rsid w:val="00D058F2"/>
    <w:rsid w:val="00D07C01"/>
    <w:rsid w:val="00D10386"/>
    <w:rsid w:val="00D1127A"/>
    <w:rsid w:val="00D131E1"/>
    <w:rsid w:val="00D1409D"/>
    <w:rsid w:val="00D141DA"/>
    <w:rsid w:val="00D15054"/>
    <w:rsid w:val="00D16264"/>
    <w:rsid w:val="00D173AC"/>
    <w:rsid w:val="00D2146C"/>
    <w:rsid w:val="00D215D8"/>
    <w:rsid w:val="00D227CE"/>
    <w:rsid w:val="00D22C24"/>
    <w:rsid w:val="00D22F84"/>
    <w:rsid w:val="00D23026"/>
    <w:rsid w:val="00D23C16"/>
    <w:rsid w:val="00D23EC9"/>
    <w:rsid w:val="00D248B4"/>
    <w:rsid w:val="00D24A57"/>
    <w:rsid w:val="00D25C8B"/>
    <w:rsid w:val="00D25D90"/>
    <w:rsid w:val="00D27DB0"/>
    <w:rsid w:val="00D30A46"/>
    <w:rsid w:val="00D31122"/>
    <w:rsid w:val="00D31F63"/>
    <w:rsid w:val="00D339C5"/>
    <w:rsid w:val="00D33D54"/>
    <w:rsid w:val="00D33F89"/>
    <w:rsid w:val="00D34E9C"/>
    <w:rsid w:val="00D35310"/>
    <w:rsid w:val="00D360D5"/>
    <w:rsid w:val="00D364A1"/>
    <w:rsid w:val="00D36598"/>
    <w:rsid w:val="00D36D75"/>
    <w:rsid w:val="00D3718F"/>
    <w:rsid w:val="00D37AFA"/>
    <w:rsid w:val="00D40DC1"/>
    <w:rsid w:val="00D42AA3"/>
    <w:rsid w:val="00D42AD6"/>
    <w:rsid w:val="00D449FF"/>
    <w:rsid w:val="00D45FAB"/>
    <w:rsid w:val="00D47F94"/>
    <w:rsid w:val="00D47FA0"/>
    <w:rsid w:val="00D50760"/>
    <w:rsid w:val="00D51683"/>
    <w:rsid w:val="00D5175E"/>
    <w:rsid w:val="00D519F2"/>
    <w:rsid w:val="00D51E51"/>
    <w:rsid w:val="00D53288"/>
    <w:rsid w:val="00D53AA1"/>
    <w:rsid w:val="00D549E6"/>
    <w:rsid w:val="00D55233"/>
    <w:rsid w:val="00D554AC"/>
    <w:rsid w:val="00D5567F"/>
    <w:rsid w:val="00D55FBB"/>
    <w:rsid w:val="00D56097"/>
    <w:rsid w:val="00D566A6"/>
    <w:rsid w:val="00D56A0F"/>
    <w:rsid w:val="00D56EE5"/>
    <w:rsid w:val="00D57309"/>
    <w:rsid w:val="00D5770C"/>
    <w:rsid w:val="00D606A7"/>
    <w:rsid w:val="00D607B5"/>
    <w:rsid w:val="00D60892"/>
    <w:rsid w:val="00D62A4F"/>
    <w:rsid w:val="00D678D9"/>
    <w:rsid w:val="00D67C9A"/>
    <w:rsid w:val="00D67D30"/>
    <w:rsid w:val="00D67DE9"/>
    <w:rsid w:val="00D67E3D"/>
    <w:rsid w:val="00D70141"/>
    <w:rsid w:val="00D7072D"/>
    <w:rsid w:val="00D71011"/>
    <w:rsid w:val="00D7334E"/>
    <w:rsid w:val="00D73635"/>
    <w:rsid w:val="00D73F2D"/>
    <w:rsid w:val="00D73F3D"/>
    <w:rsid w:val="00D73FEA"/>
    <w:rsid w:val="00D7422E"/>
    <w:rsid w:val="00D74775"/>
    <w:rsid w:val="00D76EBF"/>
    <w:rsid w:val="00D80935"/>
    <w:rsid w:val="00D82CB2"/>
    <w:rsid w:val="00D86F39"/>
    <w:rsid w:val="00D87C38"/>
    <w:rsid w:val="00D87CDD"/>
    <w:rsid w:val="00D91313"/>
    <w:rsid w:val="00D91E3F"/>
    <w:rsid w:val="00D93A8D"/>
    <w:rsid w:val="00D93B1A"/>
    <w:rsid w:val="00D9405F"/>
    <w:rsid w:val="00D94155"/>
    <w:rsid w:val="00D947D2"/>
    <w:rsid w:val="00D95A2E"/>
    <w:rsid w:val="00D95EA6"/>
    <w:rsid w:val="00D973E0"/>
    <w:rsid w:val="00D9796F"/>
    <w:rsid w:val="00D97FCD"/>
    <w:rsid w:val="00DA1C74"/>
    <w:rsid w:val="00DA2134"/>
    <w:rsid w:val="00DA36FE"/>
    <w:rsid w:val="00DA3D4E"/>
    <w:rsid w:val="00DA4C95"/>
    <w:rsid w:val="00DB01DC"/>
    <w:rsid w:val="00DB04C3"/>
    <w:rsid w:val="00DB0DA7"/>
    <w:rsid w:val="00DB1CDD"/>
    <w:rsid w:val="00DB254E"/>
    <w:rsid w:val="00DB2BC0"/>
    <w:rsid w:val="00DB307E"/>
    <w:rsid w:val="00DB39A0"/>
    <w:rsid w:val="00DB49E9"/>
    <w:rsid w:val="00DB4B47"/>
    <w:rsid w:val="00DB4DFE"/>
    <w:rsid w:val="00DB514E"/>
    <w:rsid w:val="00DB51B2"/>
    <w:rsid w:val="00DB609D"/>
    <w:rsid w:val="00DB6325"/>
    <w:rsid w:val="00DB654E"/>
    <w:rsid w:val="00DB7205"/>
    <w:rsid w:val="00DC0D26"/>
    <w:rsid w:val="00DC132C"/>
    <w:rsid w:val="00DC1973"/>
    <w:rsid w:val="00DC1D4B"/>
    <w:rsid w:val="00DC24F5"/>
    <w:rsid w:val="00DC2588"/>
    <w:rsid w:val="00DC4188"/>
    <w:rsid w:val="00DC51C1"/>
    <w:rsid w:val="00DC523A"/>
    <w:rsid w:val="00DC7265"/>
    <w:rsid w:val="00DC72AC"/>
    <w:rsid w:val="00DD08A3"/>
    <w:rsid w:val="00DD132B"/>
    <w:rsid w:val="00DD1431"/>
    <w:rsid w:val="00DD17AA"/>
    <w:rsid w:val="00DD20CE"/>
    <w:rsid w:val="00DD2455"/>
    <w:rsid w:val="00DD2EC2"/>
    <w:rsid w:val="00DD38C1"/>
    <w:rsid w:val="00DD3FEB"/>
    <w:rsid w:val="00DD4A83"/>
    <w:rsid w:val="00DD63E3"/>
    <w:rsid w:val="00DD64F1"/>
    <w:rsid w:val="00DE0AAF"/>
    <w:rsid w:val="00DE114B"/>
    <w:rsid w:val="00DE167C"/>
    <w:rsid w:val="00DE19BB"/>
    <w:rsid w:val="00DE1DBB"/>
    <w:rsid w:val="00DE3E15"/>
    <w:rsid w:val="00DE4378"/>
    <w:rsid w:val="00DE6CEB"/>
    <w:rsid w:val="00DE6E6E"/>
    <w:rsid w:val="00DF0513"/>
    <w:rsid w:val="00DF07EE"/>
    <w:rsid w:val="00DF1529"/>
    <w:rsid w:val="00DF2D60"/>
    <w:rsid w:val="00DF5708"/>
    <w:rsid w:val="00DF5DE0"/>
    <w:rsid w:val="00E0020C"/>
    <w:rsid w:val="00E00D19"/>
    <w:rsid w:val="00E00D47"/>
    <w:rsid w:val="00E01B64"/>
    <w:rsid w:val="00E02696"/>
    <w:rsid w:val="00E02ED7"/>
    <w:rsid w:val="00E0335A"/>
    <w:rsid w:val="00E04B3F"/>
    <w:rsid w:val="00E056BC"/>
    <w:rsid w:val="00E06524"/>
    <w:rsid w:val="00E073AC"/>
    <w:rsid w:val="00E0749F"/>
    <w:rsid w:val="00E07AC8"/>
    <w:rsid w:val="00E116E4"/>
    <w:rsid w:val="00E128C1"/>
    <w:rsid w:val="00E1320D"/>
    <w:rsid w:val="00E140C1"/>
    <w:rsid w:val="00E14183"/>
    <w:rsid w:val="00E14DBF"/>
    <w:rsid w:val="00E151E4"/>
    <w:rsid w:val="00E16C30"/>
    <w:rsid w:val="00E16F4D"/>
    <w:rsid w:val="00E1758E"/>
    <w:rsid w:val="00E21836"/>
    <w:rsid w:val="00E2188E"/>
    <w:rsid w:val="00E21BB5"/>
    <w:rsid w:val="00E221C4"/>
    <w:rsid w:val="00E22346"/>
    <w:rsid w:val="00E231E4"/>
    <w:rsid w:val="00E23BA4"/>
    <w:rsid w:val="00E24C31"/>
    <w:rsid w:val="00E24C78"/>
    <w:rsid w:val="00E26043"/>
    <w:rsid w:val="00E27031"/>
    <w:rsid w:val="00E30E7B"/>
    <w:rsid w:val="00E3115A"/>
    <w:rsid w:val="00E31795"/>
    <w:rsid w:val="00E3194B"/>
    <w:rsid w:val="00E319A8"/>
    <w:rsid w:val="00E32C13"/>
    <w:rsid w:val="00E33873"/>
    <w:rsid w:val="00E3677E"/>
    <w:rsid w:val="00E405F7"/>
    <w:rsid w:val="00E40A63"/>
    <w:rsid w:val="00E412D4"/>
    <w:rsid w:val="00E42992"/>
    <w:rsid w:val="00E439C7"/>
    <w:rsid w:val="00E44283"/>
    <w:rsid w:val="00E455A9"/>
    <w:rsid w:val="00E45F4E"/>
    <w:rsid w:val="00E46BCB"/>
    <w:rsid w:val="00E46EB2"/>
    <w:rsid w:val="00E50C6E"/>
    <w:rsid w:val="00E51622"/>
    <w:rsid w:val="00E51E77"/>
    <w:rsid w:val="00E52EB4"/>
    <w:rsid w:val="00E53456"/>
    <w:rsid w:val="00E54B9F"/>
    <w:rsid w:val="00E54EF1"/>
    <w:rsid w:val="00E556C0"/>
    <w:rsid w:val="00E55C06"/>
    <w:rsid w:val="00E604A3"/>
    <w:rsid w:val="00E60E1D"/>
    <w:rsid w:val="00E622AE"/>
    <w:rsid w:val="00E626A1"/>
    <w:rsid w:val="00E6280C"/>
    <w:rsid w:val="00E635BF"/>
    <w:rsid w:val="00E639D8"/>
    <w:rsid w:val="00E63F91"/>
    <w:rsid w:val="00E64501"/>
    <w:rsid w:val="00E648CB"/>
    <w:rsid w:val="00E659E6"/>
    <w:rsid w:val="00E66900"/>
    <w:rsid w:val="00E670EB"/>
    <w:rsid w:val="00E67172"/>
    <w:rsid w:val="00E67319"/>
    <w:rsid w:val="00E70845"/>
    <w:rsid w:val="00E70B7E"/>
    <w:rsid w:val="00E718BB"/>
    <w:rsid w:val="00E718ED"/>
    <w:rsid w:val="00E72155"/>
    <w:rsid w:val="00E72628"/>
    <w:rsid w:val="00E72A83"/>
    <w:rsid w:val="00E730CE"/>
    <w:rsid w:val="00E7475C"/>
    <w:rsid w:val="00E76B95"/>
    <w:rsid w:val="00E800B3"/>
    <w:rsid w:val="00E80769"/>
    <w:rsid w:val="00E811FF"/>
    <w:rsid w:val="00E81C6A"/>
    <w:rsid w:val="00E83BBF"/>
    <w:rsid w:val="00E83F3F"/>
    <w:rsid w:val="00E84279"/>
    <w:rsid w:val="00E845C8"/>
    <w:rsid w:val="00E84F99"/>
    <w:rsid w:val="00E857F5"/>
    <w:rsid w:val="00E8595F"/>
    <w:rsid w:val="00E85F44"/>
    <w:rsid w:val="00E8779F"/>
    <w:rsid w:val="00E90F25"/>
    <w:rsid w:val="00E91AEC"/>
    <w:rsid w:val="00E923E1"/>
    <w:rsid w:val="00E9438C"/>
    <w:rsid w:val="00E954F3"/>
    <w:rsid w:val="00E96127"/>
    <w:rsid w:val="00E975A7"/>
    <w:rsid w:val="00EA1962"/>
    <w:rsid w:val="00EA260B"/>
    <w:rsid w:val="00EA3774"/>
    <w:rsid w:val="00EA6694"/>
    <w:rsid w:val="00EA6A53"/>
    <w:rsid w:val="00EA7156"/>
    <w:rsid w:val="00EA71C2"/>
    <w:rsid w:val="00EA7BA7"/>
    <w:rsid w:val="00EA7F03"/>
    <w:rsid w:val="00EB0285"/>
    <w:rsid w:val="00EB06F9"/>
    <w:rsid w:val="00EB09BD"/>
    <w:rsid w:val="00EB27C5"/>
    <w:rsid w:val="00EB2D5D"/>
    <w:rsid w:val="00EB36A1"/>
    <w:rsid w:val="00EB37EA"/>
    <w:rsid w:val="00EB3D28"/>
    <w:rsid w:val="00EB465A"/>
    <w:rsid w:val="00EB6313"/>
    <w:rsid w:val="00EB77CC"/>
    <w:rsid w:val="00EC0059"/>
    <w:rsid w:val="00EC0E42"/>
    <w:rsid w:val="00EC17FF"/>
    <w:rsid w:val="00EC19B7"/>
    <w:rsid w:val="00EC2EC9"/>
    <w:rsid w:val="00ED101F"/>
    <w:rsid w:val="00ED13A0"/>
    <w:rsid w:val="00ED17B6"/>
    <w:rsid w:val="00ED1BAF"/>
    <w:rsid w:val="00ED1DAD"/>
    <w:rsid w:val="00ED3A0F"/>
    <w:rsid w:val="00ED7420"/>
    <w:rsid w:val="00ED7DD5"/>
    <w:rsid w:val="00ED7F30"/>
    <w:rsid w:val="00EE0002"/>
    <w:rsid w:val="00EE07A2"/>
    <w:rsid w:val="00EE0AE3"/>
    <w:rsid w:val="00EE0BE7"/>
    <w:rsid w:val="00EE115A"/>
    <w:rsid w:val="00EE1339"/>
    <w:rsid w:val="00EE1AFA"/>
    <w:rsid w:val="00EE2106"/>
    <w:rsid w:val="00EE27DA"/>
    <w:rsid w:val="00EE280C"/>
    <w:rsid w:val="00EE300F"/>
    <w:rsid w:val="00EE303C"/>
    <w:rsid w:val="00EE34F6"/>
    <w:rsid w:val="00EE38D3"/>
    <w:rsid w:val="00EE4431"/>
    <w:rsid w:val="00EE478B"/>
    <w:rsid w:val="00EE4873"/>
    <w:rsid w:val="00EE5E9D"/>
    <w:rsid w:val="00EF0D17"/>
    <w:rsid w:val="00EF0EB2"/>
    <w:rsid w:val="00EF0ECF"/>
    <w:rsid w:val="00EF11CC"/>
    <w:rsid w:val="00EF5377"/>
    <w:rsid w:val="00EF70E8"/>
    <w:rsid w:val="00EF761D"/>
    <w:rsid w:val="00F00C6E"/>
    <w:rsid w:val="00F00D34"/>
    <w:rsid w:val="00F00DA4"/>
    <w:rsid w:val="00F012EC"/>
    <w:rsid w:val="00F022BB"/>
    <w:rsid w:val="00F043B8"/>
    <w:rsid w:val="00F04850"/>
    <w:rsid w:val="00F06C3F"/>
    <w:rsid w:val="00F06CCB"/>
    <w:rsid w:val="00F07642"/>
    <w:rsid w:val="00F10286"/>
    <w:rsid w:val="00F129C6"/>
    <w:rsid w:val="00F140B8"/>
    <w:rsid w:val="00F14248"/>
    <w:rsid w:val="00F14D6F"/>
    <w:rsid w:val="00F153AB"/>
    <w:rsid w:val="00F15701"/>
    <w:rsid w:val="00F15A39"/>
    <w:rsid w:val="00F15CE9"/>
    <w:rsid w:val="00F16286"/>
    <w:rsid w:val="00F1682E"/>
    <w:rsid w:val="00F16A9E"/>
    <w:rsid w:val="00F17AA1"/>
    <w:rsid w:val="00F17BF9"/>
    <w:rsid w:val="00F20FB1"/>
    <w:rsid w:val="00F21046"/>
    <w:rsid w:val="00F211D2"/>
    <w:rsid w:val="00F22432"/>
    <w:rsid w:val="00F22EFF"/>
    <w:rsid w:val="00F2301C"/>
    <w:rsid w:val="00F24514"/>
    <w:rsid w:val="00F25473"/>
    <w:rsid w:val="00F26B65"/>
    <w:rsid w:val="00F26DF0"/>
    <w:rsid w:val="00F279BA"/>
    <w:rsid w:val="00F27D20"/>
    <w:rsid w:val="00F30E11"/>
    <w:rsid w:val="00F31872"/>
    <w:rsid w:val="00F31A70"/>
    <w:rsid w:val="00F31D6E"/>
    <w:rsid w:val="00F3218C"/>
    <w:rsid w:val="00F335E5"/>
    <w:rsid w:val="00F34A7A"/>
    <w:rsid w:val="00F34D61"/>
    <w:rsid w:val="00F35741"/>
    <w:rsid w:val="00F35749"/>
    <w:rsid w:val="00F35B16"/>
    <w:rsid w:val="00F3651A"/>
    <w:rsid w:val="00F3663A"/>
    <w:rsid w:val="00F3706D"/>
    <w:rsid w:val="00F407D2"/>
    <w:rsid w:val="00F40D82"/>
    <w:rsid w:val="00F41EC5"/>
    <w:rsid w:val="00F43654"/>
    <w:rsid w:val="00F43814"/>
    <w:rsid w:val="00F44BF7"/>
    <w:rsid w:val="00F46326"/>
    <w:rsid w:val="00F46F4A"/>
    <w:rsid w:val="00F47459"/>
    <w:rsid w:val="00F5159F"/>
    <w:rsid w:val="00F51A53"/>
    <w:rsid w:val="00F527E9"/>
    <w:rsid w:val="00F52C3A"/>
    <w:rsid w:val="00F5332C"/>
    <w:rsid w:val="00F542F0"/>
    <w:rsid w:val="00F54FA4"/>
    <w:rsid w:val="00F57159"/>
    <w:rsid w:val="00F57B52"/>
    <w:rsid w:val="00F57C77"/>
    <w:rsid w:val="00F57F78"/>
    <w:rsid w:val="00F60232"/>
    <w:rsid w:val="00F60626"/>
    <w:rsid w:val="00F614E3"/>
    <w:rsid w:val="00F61EC6"/>
    <w:rsid w:val="00F6231A"/>
    <w:rsid w:val="00F629B8"/>
    <w:rsid w:val="00F63198"/>
    <w:rsid w:val="00F6492A"/>
    <w:rsid w:val="00F64E7A"/>
    <w:rsid w:val="00F65278"/>
    <w:rsid w:val="00F66851"/>
    <w:rsid w:val="00F66911"/>
    <w:rsid w:val="00F704EA"/>
    <w:rsid w:val="00F70E8F"/>
    <w:rsid w:val="00F714A7"/>
    <w:rsid w:val="00F716F8"/>
    <w:rsid w:val="00F71856"/>
    <w:rsid w:val="00F73F3B"/>
    <w:rsid w:val="00F74FFD"/>
    <w:rsid w:val="00F75ADB"/>
    <w:rsid w:val="00F772EC"/>
    <w:rsid w:val="00F775D9"/>
    <w:rsid w:val="00F77B05"/>
    <w:rsid w:val="00F77FD9"/>
    <w:rsid w:val="00F81009"/>
    <w:rsid w:val="00F830DA"/>
    <w:rsid w:val="00F851A4"/>
    <w:rsid w:val="00F861D0"/>
    <w:rsid w:val="00F86E39"/>
    <w:rsid w:val="00F876CF"/>
    <w:rsid w:val="00F87849"/>
    <w:rsid w:val="00F90309"/>
    <w:rsid w:val="00F909BF"/>
    <w:rsid w:val="00F9167B"/>
    <w:rsid w:val="00F918AA"/>
    <w:rsid w:val="00F91B16"/>
    <w:rsid w:val="00F929E3"/>
    <w:rsid w:val="00F92B96"/>
    <w:rsid w:val="00F93291"/>
    <w:rsid w:val="00F935C7"/>
    <w:rsid w:val="00F94181"/>
    <w:rsid w:val="00F9441E"/>
    <w:rsid w:val="00F96217"/>
    <w:rsid w:val="00F96342"/>
    <w:rsid w:val="00F968C8"/>
    <w:rsid w:val="00F97060"/>
    <w:rsid w:val="00F97ACE"/>
    <w:rsid w:val="00F97F8B"/>
    <w:rsid w:val="00FA0260"/>
    <w:rsid w:val="00FA0A68"/>
    <w:rsid w:val="00FA1E56"/>
    <w:rsid w:val="00FA1E85"/>
    <w:rsid w:val="00FA2A5C"/>
    <w:rsid w:val="00FA3282"/>
    <w:rsid w:val="00FA3289"/>
    <w:rsid w:val="00FA3A11"/>
    <w:rsid w:val="00FA429A"/>
    <w:rsid w:val="00FA4498"/>
    <w:rsid w:val="00FA6EEB"/>
    <w:rsid w:val="00FA7D20"/>
    <w:rsid w:val="00FB09B3"/>
    <w:rsid w:val="00FB0EA0"/>
    <w:rsid w:val="00FB1102"/>
    <w:rsid w:val="00FB12CD"/>
    <w:rsid w:val="00FB2217"/>
    <w:rsid w:val="00FB2615"/>
    <w:rsid w:val="00FB29FE"/>
    <w:rsid w:val="00FB2E4D"/>
    <w:rsid w:val="00FB3E42"/>
    <w:rsid w:val="00FB4290"/>
    <w:rsid w:val="00FB5764"/>
    <w:rsid w:val="00FB622E"/>
    <w:rsid w:val="00FB698F"/>
    <w:rsid w:val="00FB6BE3"/>
    <w:rsid w:val="00FB6D34"/>
    <w:rsid w:val="00FB6E8B"/>
    <w:rsid w:val="00FC0605"/>
    <w:rsid w:val="00FC1DA7"/>
    <w:rsid w:val="00FC232A"/>
    <w:rsid w:val="00FC2626"/>
    <w:rsid w:val="00FC3E4B"/>
    <w:rsid w:val="00FC46CA"/>
    <w:rsid w:val="00FC50B4"/>
    <w:rsid w:val="00FC5D01"/>
    <w:rsid w:val="00FC5DAF"/>
    <w:rsid w:val="00FC7C39"/>
    <w:rsid w:val="00FD0907"/>
    <w:rsid w:val="00FD1BB3"/>
    <w:rsid w:val="00FD1D8A"/>
    <w:rsid w:val="00FD47EA"/>
    <w:rsid w:val="00FD5105"/>
    <w:rsid w:val="00FD5236"/>
    <w:rsid w:val="00FD5482"/>
    <w:rsid w:val="00FD58BE"/>
    <w:rsid w:val="00FD5983"/>
    <w:rsid w:val="00FE0120"/>
    <w:rsid w:val="00FE08B9"/>
    <w:rsid w:val="00FE3563"/>
    <w:rsid w:val="00FE35E5"/>
    <w:rsid w:val="00FE4E08"/>
    <w:rsid w:val="00FE5839"/>
    <w:rsid w:val="00FE70C0"/>
    <w:rsid w:val="00FE71FE"/>
    <w:rsid w:val="00FF01EA"/>
    <w:rsid w:val="00FF06BD"/>
    <w:rsid w:val="00FF07C9"/>
    <w:rsid w:val="00FF24BB"/>
    <w:rsid w:val="00FF3046"/>
    <w:rsid w:val="00FF3CF1"/>
    <w:rsid w:val="00FF45D2"/>
    <w:rsid w:val="00FF492D"/>
    <w:rsid w:val="00FF4BB4"/>
    <w:rsid w:val="00FF4C21"/>
    <w:rsid w:val="00FF5B24"/>
    <w:rsid w:val="00FF663A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リスト段落,P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F8BF6-393E-4D35-B60C-5734C7651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10311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2022-01-07T07:39:00Z</dcterms:created>
  <dcterms:modified xsi:type="dcterms:W3CDTF">2022-04-29T02:55:00Z</dcterms:modified>
</cp:coreProperties>
</file>